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9B4" w:rsidRPr="00C97F93" w:rsidRDefault="00F119B4" w:rsidP="00F119B4">
      <w:pPr>
        <w:pStyle w:val="Default"/>
        <w:jc w:val="center"/>
        <w:rPr>
          <w:rFonts w:asciiTheme="minorHAnsi" w:hAnsiTheme="minorHAnsi"/>
          <w:color w:val="2F5F99"/>
          <w:sz w:val="32"/>
          <w:szCs w:val="32"/>
        </w:rPr>
      </w:pPr>
      <w:r w:rsidRPr="00C97F93">
        <w:rPr>
          <w:rFonts w:asciiTheme="minorHAnsi" w:hAnsiTheme="minorHAnsi"/>
          <w:b/>
          <w:bCs/>
          <w:color w:val="2F5F99"/>
          <w:sz w:val="32"/>
          <w:szCs w:val="32"/>
        </w:rPr>
        <w:t xml:space="preserve">Ag2Nut Call Minutes, </w:t>
      </w:r>
      <w:r>
        <w:rPr>
          <w:rFonts w:asciiTheme="minorHAnsi" w:hAnsiTheme="minorHAnsi"/>
          <w:b/>
          <w:bCs/>
          <w:color w:val="2F5F99"/>
          <w:sz w:val="32"/>
          <w:szCs w:val="32"/>
        </w:rPr>
        <w:t>November 18</w:t>
      </w:r>
      <w:r w:rsidRPr="00C97F93">
        <w:rPr>
          <w:rFonts w:asciiTheme="minorHAnsi" w:hAnsiTheme="minorHAnsi"/>
          <w:b/>
          <w:bCs/>
          <w:color w:val="2F5F99"/>
          <w:sz w:val="32"/>
          <w:szCs w:val="32"/>
        </w:rPr>
        <w:t>, 2014</w:t>
      </w:r>
    </w:p>
    <w:p w:rsidR="00F119B4" w:rsidRPr="00C97F93" w:rsidRDefault="00F119B4" w:rsidP="00F119B4">
      <w:pPr>
        <w:pStyle w:val="Default"/>
        <w:jc w:val="center"/>
        <w:rPr>
          <w:rFonts w:asciiTheme="minorHAnsi" w:hAnsiTheme="minorHAnsi"/>
          <w:b/>
          <w:bCs/>
          <w:i/>
          <w:iCs/>
          <w:sz w:val="23"/>
          <w:szCs w:val="23"/>
        </w:rPr>
      </w:pPr>
    </w:p>
    <w:p w:rsidR="00F119B4" w:rsidRDefault="00F119B4" w:rsidP="00F119B4">
      <w:pPr>
        <w:pStyle w:val="Default"/>
        <w:jc w:val="center"/>
        <w:rPr>
          <w:rFonts w:asciiTheme="minorHAnsi" w:hAnsiTheme="minorHAnsi" w:cs="Times New Roman"/>
          <w:b/>
          <w:i/>
          <w:color w:val="auto"/>
          <w:sz w:val="32"/>
          <w:szCs w:val="20"/>
          <w:lang w:val="en-US" w:eastAsia="en-GB"/>
        </w:rPr>
      </w:pPr>
      <w:proofErr w:type="spellStart"/>
      <w:r w:rsidRPr="00F119B4">
        <w:rPr>
          <w:rFonts w:asciiTheme="minorHAnsi" w:hAnsiTheme="minorHAnsi" w:cs="Times New Roman"/>
          <w:b/>
          <w:i/>
          <w:color w:val="auto"/>
          <w:sz w:val="32"/>
          <w:szCs w:val="20"/>
          <w:lang w:val="en-US" w:eastAsia="en-GB"/>
        </w:rPr>
        <w:t>Agricultur</w:t>
      </w:r>
      <w:proofErr w:type="spellEnd"/>
      <w:r w:rsidRPr="00F119B4">
        <w:rPr>
          <w:rFonts w:asciiTheme="minorHAnsi" w:hAnsiTheme="minorHAnsi" w:cs="Times New Roman"/>
          <w:b/>
          <w:i/>
          <w:color w:val="auto"/>
          <w:sz w:val="32"/>
          <w:szCs w:val="20"/>
          <w:lang w:val="en-US" w:eastAsia="en-GB"/>
        </w:rPr>
        <w:t>​e-</w:t>
      </w:r>
      <w:proofErr w:type="spellStart"/>
      <w:r w:rsidRPr="00F119B4">
        <w:rPr>
          <w:rFonts w:asciiTheme="minorHAnsi" w:hAnsiTheme="minorHAnsi" w:cs="Times New Roman"/>
          <w:b/>
          <w:i/>
          <w:color w:val="auto"/>
          <w:sz w:val="32"/>
          <w:szCs w:val="20"/>
          <w:lang w:val="en-US" w:eastAsia="en-GB"/>
        </w:rPr>
        <w:t>Nutritio</w:t>
      </w:r>
      <w:proofErr w:type="spellEnd"/>
      <w:r w:rsidRPr="00F119B4">
        <w:rPr>
          <w:rFonts w:asciiTheme="minorHAnsi" w:hAnsiTheme="minorHAnsi" w:cs="Times New Roman"/>
          <w:b/>
          <w:i/>
          <w:color w:val="auto"/>
          <w:sz w:val="32"/>
          <w:szCs w:val="20"/>
          <w:lang w:val="en-US" w:eastAsia="en-GB"/>
        </w:rPr>
        <w:t>​n at the Grand Challenges Meeting 2014</w:t>
      </w:r>
    </w:p>
    <w:p w:rsidR="00F119B4" w:rsidRPr="00C97F93" w:rsidRDefault="00F119B4" w:rsidP="00F119B4">
      <w:pPr>
        <w:pStyle w:val="Default"/>
        <w:jc w:val="center"/>
        <w:rPr>
          <w:rFonts w:asciiTheme="minorHAnsi" w:hAnsiTheme="minorHAnsi"/>
          <w:sz w:val="22"/>
          <w:szCs w:val="22"/>
        </w:rPr>
      </w:pPr>
    </w:p>
    <w:p w:rsidR="00F119B4" w:rsidRPr="00C97F93" w:rsidRDefault="00F119B4" w:rsidP="00F119B4">
      <w:pPr>
        <w:pStyle w:val="Default"/>
        <w:jc w:val="center"/>
        <w:rPr>
          <w:rFonts w:asciiTheme="minorHAnsi" w:hAnsiTheme="minorHAnsi"/>
          <w:sz w:val="22"/>
          <w:szCs w:val="22"/>
        </w:rPr>
      </w:pPr>
      <w:r w:rsidRPr="00C97F93">
        <w:rPr>
          <w:rFonts w:asciiTheme="minorHAnsi" w:hAnsiTheme="minorHAnsi"/>
          <w:b/>
          <w:bCs/>
          <w:sz w:val="22"/>
          <w:szCs w:val="22"/>
        </w:rPr>
        <w:t xml:space="preserve">Webinar </w:t>
      </w:r>
    </w:p>
    <w:p w:rsidR="00F119B4" w:rsidRPr="009D2818" w:rsidRDefault="00F119B4" w:rsidP="009D2818">
      <w:pPr>
        <w:pStyle w:val="Default"/>
        <w:jc w:val="center"/>
        <w:rPr>
          <w:rFonts w:asciiTheme="minorHAnsi" w:hAnsiTheme="minorHAnsi"/>
          <w:sz w:val="22"/>
          <w:szCs w:val="22"/>
        </w:rPr>
      </w:pPr>
      <w:r w:rsidRPr="00C97F93">
        <w:rPr>
          <w:rFonts w:asciiTheme="minorHAnsi" w:hAnsiTheme="minorHAnsi"/>
          <w:sz w:val="22"/>
          <w:szCs w:val="22"/>
        </w:rPr>
        <w:t xml:space="preserve"> </w:t>
      </w:r>
      <w:r>
        <w:rPr>
          <w:rFonts w:asciiTheme="minorHAnsi" w:hAnsiTheme="minorHAnsi"/>
          <w:sz w:val="22"/>
          <w:szCs w:val="22"/>
        </w:rPr>
        <w:t>11</w:t>
      </w:r>
      <w:r w:rsidRPr="00C97F93">
        <w:rPr>
          <w:rFonts w:asciiTheme="minorHAnsi" w:hAnsiTheme="minorHAnsi"/>
          <w:sz w:val="22"/>
          <w:szCs w:val="22"/>
        </w:rPr>
        <w:t>:00 a.m., Eastern Standard Time (New York, GMT- 05:00)</w:t>
      </w:r>
    </w:p>
    <w:p w:rsidR="00F119B4" w:rsidRDefault="00F119B4" w:rsidP="00F119B4">
      <w:pPr>
        <w:jc w:val="center"/>
      </w:pPr>
      <w:r w:rsidRPr="00C97F93">
        <w:rPr>
          <w:rFonts w:asciiTheme="minorHAnsi" w:hAnsiTheme="minorHAnsi"/>
          <w:sz w:val="22"/>
          <w:szCs w:val="22"/>
        </w:rPr>
        <w:t>Recording available at:</w:t>
      </w:r>
      <w:r w:rsidRPr="00F119B4">
        <w:t xml:space="preserve"> </w:t>
      </w:r>
      <w:hyperlink r:id="rId8" w:history="1">
        <w:r w:rsidRPr="009F23CF">
          <w:rPr>
            <w:rStyle w:val="Hyperlink"/>
            <w:rFonts w:asciiTheme="minorHAnsi" w:hAnsiTheme="minorHAnsi"/>
            <w:sz w:val="22"/>
            <w:szCs w:val="22"/>
          </w:rPr>
          <w:t>https://jsi.webex.com/jsi/lsr.php?RCID=0916813dc43e4550960367d537cdbd32</w:t>
        </w:r>
      </w:hyperlink>
      <w:r>
        <w:rPr>
          <w:rFonts w:asciiTheme="minorHAnsi" w:hAnsiTheme="minorHAnsi"/>
          <w:sz w:val="22"/>
          <w:szCs w:val="22"/>
        </w:rPr>
        <w:t xml:space="preserve"> </w:t>
      </w:r>
    </w:p>
    <w:p w:rsidR="00F119B4" w:rsidRDefault="00F119B4" w:rsidP="00611B5F"/>
    <w:p w:rsidR="0052025B" w:rsidRDefault="0052025B" w:rsidP="00611B5F">
      <w:pPr>
        <w:rPr>
          <w:i/>
        </w:rPr>
      </w:pPr>
    </w:p>
    <w:p w:rsidR="00611B5F" w:rsidRPr="003663BA" w:rsidRDefault="003663BA" w:rsidP="00611B5F">
      <w:pPr>
        <w:rPr>
          <w:i/>
        </w:rPr>
      </w:pPr>
      <w:r w:rsidRPr="003663BA">
        <w:rPr>
          <w:i/>
        </w:rPr>
        <w:t xml:space="preserve">USAID’s SPRING hosted a call on November18 on the </w:t>
      </w:r>
      <w:r w:rsidR="00611B5F" w:rsidRPr="003663BA">
        <w:rPr>
          <w:i/>
        </w:rPr>
        <w:t>first-ever agriculture-nutrition track at the Grand Challenges Annual Meeting 2014, held last month in Seattle</w:t>
      </w:r>
      <w:r w:rsidR="00E45693" w:rsidRPr="003663BA">
        <w:rPr>
          <w:i/>
        </w:rPr>
        <w:t xml:space="preserve"> by the Gates Foundation. </w:t>
      </w:r>
    </w:p>
    <w:p w:rsidR="00611B5F" w:rsidRPr="003663BA" w:rsidRDefault="00611B5F" w:rsidP="00611B5F">
      <w:pPr>
        <w:rPr>
          <w:i/>
        </w:rPr>
      </w:pPr>
    </w:p>
    <w:p w:rsidR="00611B5F" w:rsidRPr="003663BA" w:rsidRDefault="00611B5F" w:rsidP="00611B5F">
      <w:pPr>
        <w:rPr>
          <w:i/>
        </w:rPr>
      </w:pPr>
      <w:r w:rsidRPr="003663BA">
        <w:rPr>
          <w:i/>
        </w:rPr>
        <w:t xml:space="preserve">Laura </w:t>
      </w:r>
      <w:proofErr w:type="spellStart"/>
      <w:r w:rsidRPr="003663BA">
        <w:rPr>
          <w:i/>
        </w:rPr>
        <w:t>Birx</w:t>
      </w:r>
      <w:proofErr w:type="spellEnd"/>
      <w:r w:rsidRPr="003663BA">
        <w:rPr>
          <w:i/>
        </w:rPr>
        <w:t xml:space="preserve"> (Bill &amp; Melinda G</w:t>
      </w:r>
      <w:bookmarkStart w:id="0" w:name="_GoBack"/>
      <w:bookmarkEnd w:id="0"/>
      <w:r w:rsidRPr="003663BA">
        <w:rPr>
          <w:i/>
        </w:rPr>
        <w:t xml:space="preserve">ates Foundation), Josette Lewis and Edye Kuyper (both of the UC Davis World Food </w:t>
      </w:r>
      <w:proofErr w:type="spellStart"/>
      <w:r w:rsidRPr="003663BA">
        <w:rPr>
          <w:i/>
        </w:rPr>
        <w:t>Center</w:t>
      </w:r>
      <w:proofErr w:type="spellEnd"/>
      <w:r w:rsidRPr="003663BA">
        <w:rPr>
          <w:i/>
        </w:rPr>
        <w:t xml:space="preserve">) were involved in organizing the event, and </w:t>
      </w:r>
      <w:r w:rsidR="00D44738">
        <w:rPr>
          <w:i/>
        </w:rPr>
        <w:t>presented on this call</w:t>
      </w:r>
      <w:r w:rsidRPr="003663BA">
        <w:rPr>
          <w:i/>
        </w:rPr>
        <w:t>.</w:t>
      </w:r>
    </w:p>
    <w:p w:rsidR="00611B5F" w:rsidRPr="003663BA" w:rsidRDefault="00611B5F" w:rsidP="00611B5F">
      <w:pPr>
        <w:rPr>
          <w:i/>
        </w:rPr>
      </w:pPr>
    </w:p>
    <w:p w:rsidR="00611B5F" w:rsidRPr="003663BA" w:rsidRDefault="00611B5F" w:rsidP="00611B5F">
      <w:pPr>
        <w:rPr>
          <w:i/>
        </w:rPr>
      </w:pPr>
      <w:r w:rsidRPr="003663BA">
        <w:rPr>
          <w:i/>
        </w:rPr>
        <w:t xml:space="preserve">The track was comprised of four sessions: Diets, Markets, Convenience, and Demand.  Session overviews and presentations are available at the World Food </w:t>
      </w:r>
      <w:proofErr w:type="spellStart"/>
      <w:r w:rsidRPr="003663BA">
        <w:rPr>
          <w:i/>
        </w:rPr>
        <w:t>Center</w:t>
      </w:r>
      <w:proofErr w:type="spellEnd"/>
      <w:r w:rsidRPr="003663BA">
        <w:rPr>
          <w:i/>
        </w:rPr>
        <w:t xml:space="preserve"> website: </w:t>
      </w:r>
      <w:hyperlink r:id="rId9" w:history="1">
        <w:r w:rsidR="00ED6302" w:rsidRPr="0091262C">
          <w:rPr>
            <w:rStyle w:val="Hyperlink"/>
            <w:i/>
          </w:rPr>
          <w:t>http://worldfoodcenter.org/gates_grandchallenges.html</w:t>
        </w:r>
      </w:hyperlink>
      <w:r w:rsidR="00ED6302">
        <w:rPr>
          <w:i/>
        </w:rPr>
        <w:t xml:space="preserve"> </w:t>
      </w:r>
      <w:r w:rsidRPr="003663BA">
        <w:rPr>
          <w:i/>
        </w:rPr>
        <w:t xml:space="preserve">.  Key findings and their implications for future activities </w:t>
      </w:r>
      <w:r w:rsidR="003E1954">
        <w:rPr>
          <w:i/>
        </w:rPr>
        <w:t>were</w:t>
      </w:r>
      <w:r w:rsidRPr="003663BA">
        <w:rPr>
          <w:i/>
        </w:rPr>
        <w:t xml:space="preserve"> shared on the call, along with an overview of the (relatively) new </w:t>
      </w:r>
      <w:r w:rsidR="00E45693" w:rsidRPr="003663BA">
        <w:rPr>
          <w:i/>
        </w:rPr>
        <w:t xml:space="preserve">UC Davis </w:t>
      </w:r>
      <w:r w:rsidRPr="003663BA">
        <w:rPr>
          <w:i/>
        </w:rPr>
        <w:t xml:space="preserve">World Food </w:t>
      </w:r>
      <w:proofErr w:type="spellStart"/>
      <w:r w:rsidRPr="003663BA">
        <w:rPr>
          <w:i/>
        </w:rPr>
        <w:t>Center</w:t>
      </w:r>
      <w:proofErr w:type="spellEnd"/>
      <w:r w:rsidRPr="003663BA">
        <w:rPr>
          <w:i/>
        </w:rPr>
        <w:t>.</w:t>
      </w:r>
    </w:p>
    <w:p w:rsidR="00611B5F" w:rsidRPr="003663BA" w:rsidRDefault="00611B5F" w:rsidP="00611B5F">
      <w:pPr>
        <w:rPr>
          <w:i/>
        </w:rPr>
      </w:pPr>
      <w:r w:rsidRPr="003663BA">
        <w:rPr>
          <w:i/>
        </w:rPr>
        <w:t xml:space="preserve"> </w:t>
      </w:r>
    </w:p>
    <w:p w:rsidR="00611B5F" w:rsidRPr="0052025B" w:rsidRDefault="00E24D92" w:rsidP="00611B5F">
      <w:pPr>
        <w:rPr>
          <w:i/>
        </w:rPr>
      </w:pPr>
      <w:r w:rsidRPr="00E24D92">
        <w:rPr>
          <w:i/>
        </w:rPr>
        <w:t xml:space="preserve">Many thanks to </w:t>
      </w:r>
      <w:r>
        <w:rPr>
          <w:i/>
        </w:rPr>
        <w:t xml:space="preserve">the three presenters, </w:t>
      </w:r>
      <w:r w:rsidRPr="00E24D92">
        <w:rPr>
          <w:i/>
        </w:rPr>
        <w:t xml:space="preserve">USAID’s SPRING project (John Nicholson) for hosting the call, </w:t>
      </w:r>
      <w:r>
        <w:rPr>
          <w:i/>
        </w:rPr>
        <w:t>Anna Herforth</w:t>
      </w:r>
      <w:r w:rsidRPr="00E24D92">
        <w:rPr>
          <w:i/>
        </w:rPr>
        <w:t xml:space="preserve"> </w:t>
      </w:r>
      <w:r>
        <w:rPr>
          <w:i/>
        </w:rPr>
        <w:t xml:space="preserve">(independent consultant) </w:t>
      </w:r>
      <w:r w:rsidRPr="00E24D92">
        <w:rPr>
          <w:i/>
        </w:rPr>
        <w:t xml:space="preserve">for moderating, </w:t>
      </w:r>
      <w:r>
        <w:rPr>
          <w:i/>
        </w:rPr>
        <w:t xml:space="preserve">and </w:t>
      </w:r>
      <w:r w:rsidRPr="00E24D92">
        <w:rPr>
          <w:i/>
        </w:rPr>
        <w:t>Anna-Lisa Noack (FAO) for taking minutes</w:t>
      </w:r>
      <w:r w:rsidR="00F119B4" w:rsidRPr="003663BA">
        <w:rPr>
          <w:i/>
        </w:rPr>
        <w:t>.</w:t>
      </w:r>
    </w:p>
    <w:p w:rsidR="00E45693" w:rsidRDefault="00E45693" w:rsidP="00611B5F"/>
    <w:p w:rsidR="00B0721E" w:rsidRDefault="00B0721E" w:rsidP="00611B5F"/>
    <w:p w:rsidR="0052025B" w:rsidRPr="00C97F93" w:rsidRDefault="0052025B" w:rsidP="0052025B">
      <w:pPr>
        <w:rPr>
          <w:rFonts w:asciiTheme="minorHAnsi" w:hAnsiTheme="minorHAnsi"/>
          <w:b/>
          <w:color w:val="365F91" w:themeColor="accent1" w:themeShade="BF"/>
          <w:sz w:val="24"/>
          <w:lang w:val="en-US"/>
        </w:rPr>
      </w:pPr>
      <w:r>
        <w:rPr>
          <w:rFonts w:asciiTheme="minorHAnsi" w:hAnsiTheme="minorHAnsi"/>
          <w:b/>
          <w:color w:val="365F91" w:themeColor="accent1" w:themeShade="BF"/>
          <w:sz w:val="24"/>
          <w:lang w:val="en-US"/>
        </w:rPr>
        <w:t>UC Davis World Food Center</w:t>
      </w:r>
    </w:p>
    <w:p w:rsidR="00B0721E" w:rsidRDefault="00B0721E" w:rsidP="00611B5F">
      <w:pPr>
        <w:rPr>
          <w:b/>
        </w:rPr>
      </w:pPr>
    </w:p>
    <w:p w:rsidR="0052025B" w:rsidRPr="0052025B" w:rsidRDefault="00611B5F" w:rsidP="00611B5F">
      <w:pPr>
        <w:rPr>
          <w:b/>
        </w:rPr>
      </w:pPr>
      <w:r w:rsidRPr="0052025B">
        <w:rPr>
          <w:b/>
        </w:rPr>
        <w:t xml:space="preserve">Josette Lewis </w:t>
      </w:r>
    </w:p>
    <w:p w:rsidR="00611B5F" w:rsidRDefault="00057FB3" w:rsidP="00611B5F">
      <w:r>
        <w:t xml:space="preserve">The UC Davis World Food </w:t>
      </w:r>
      <w:proofErr w:type="spellStart"/>
      <w:r>
        <w:t>Center</w:t>
      </w:r>
      <w:proofErr w:type="spellEnd"/>
      <w:r>
        <w:t xml:space="preserve"> was founded one year ago and is still in </w:t>
      </w:r>
      <w:r w:rsidR="00D44738">
        <w:t>its</w:t>
      </w:r>
      <w:r>
        <w:t xml:space="preserve"> formative stage</w:t>
      </w:r>
      <w:r w:rsidR="00902681">
        <w:t>s</w:t>
      </w:r>
      <w:r>
        <w:t xml:space="preserve">. </w:t>
      </w:r>
      <w:r w:rsidR="00902681">
        <w:t xml:space="preserve">The </w:t>
      </w:r>
      <w:proofErr w:type="spellStart"/>
      <w:r w:rsidR="00902681">
        <w:t>Center</w:t>
      </w:r>
      <w:proofErr w:type="spellEnd"/>
      <w:r>
        <w:t xml:space="preserve"> actively collaborates with a number of organizations to </w:t>
      </w:r>
      <w:r w:rsidR="00611B5F">
        <w:t>levera</w:t>
      </w:r>
      <w:r w:rsidR="00B42018">
        <w:t xml:space="preserve">ge interdisciplinary expertise </w:t>
      </w:r>
      <w:r w:rsidR="00E45693">
        <w:t xml:space="preserve">to create practical </w:t>
      </w:r>
      <w:r>
        <w:t>solutions</w:t>
      </w:r>
      <w:r w:rsidR="00E45693">
        <w:t xml:space="preserve"> for sustainable food and health globally. The scope spa</w:t>
      </w:r>
      <w:r w:rsidR="00902681">
        <w:t xml:space="preserve">ns from local to global, focusing on </w:t>
      </w:r>
      <w:r w:rsidR="00E45693">
        <w:t>add</w:t>
      </w:r>
      <w:r w:rsidR="00902681">
        <w:t>ing</w:t>
      </w:r>
      <w:r w:rsidR="00E45693">
        <w:t xml:space="preserve"> value to </w:t>
      </w:r>
      <w:r w:rsidR="00420A6F">
        <w:t xml:space="preserve">research that is already ongoing </w:t>
      </w:r>
      <w:r w:rsidR="00E45693">
        <w:t xml:space="preserve">at UC Davis. </w:t>
      </w:r>
    </w:p>
    <w:p w:rsidR="00057FB3" w:rsidRDefault="00057FB3" w:rsidP="00611B5F"/>
    <w:p w:rsidR="00420A6F" w:rsidRDefault="00057FB3" w:rsidP="00611B5F">
      <w:r>
        <w:t xml:space="preserve">To approach this vision, the </w:t>
      </w:r>
      <w:proofErr w:type="spellStart"/>
      <w:r>
        <w:t>Center</w:t>
      </w:r>
      <w:proofErr w:type="spellEnd"/>
      <w:r>
        <w:t xml:space="preserve"> </w:t>
      </w:r>
      <w:r w:rsidR="00E45693">
        <w:t>serve</w:t>
      </w:r>
      <w:r>
        <w:t>s</w:t>
      </w:r>
      <w:r w:rsidR="00E45693">
        <w:t xml:space="preserve"> as a </w:t>
      </w:r>
      <w:r w:rsidR="00E45693" w:rsidRPr="00493478">
        <w:rPr>
          <w:i/>
        </w:rPr>
        <w:t>convener</w:t>
      </w:r>
      <w:r w:rsidR="00E45693">
        <w:t xml:space="preserve"> </w:t>
      </w:r>
      <w:r w:rsidR="00420A6F">
        <w:t>of</w:t>
      </w:r>
      <w:r w:rsidR="00E45693">
        <w:t xml:space="preserve"> leaders </w:t>
      </w:r>
      <w:r w:rsidR="009D4152">
        <w:t>that can bring intellectual capital from</w:t>
      </w:r>
      <w:r w:rsidR="00E45693">
        <w:t xml:space="preserve"> industry, </w:t>
      </w:r>
      <w:r w:rsidR="00420A6F">
        <w:t xml:space="preserve">science, </w:t>
      </w:r>
      <w:r w:rsidR="00E45693">
        <w:t>non-profit</w:t>
      </w:r>
      <w:r w:rsidR="009D4152">
        <w:t xml:space="preserve"> </w:t>
      </w:r>
      <w:r w:rsidR="00420A6F">
        <w:t>sector</w:t>
      </w:r>
      <w:r w:rsidR="00E45693">
        <w:t xml:space="preserve">, governments etc. to address complex </w:t>
      </w:r>
      <w:r w:rsidR="00D44738">
        <w:t>challenges</w:t>
      </w:r>
      <w:r w:rsidR="00E45693">
        <w:t xml:space="preserve">. </w:t>
      </w:r>
      <w:r w:rsidR="00420A6F">
        <w:t xml:space="preserve">We also focus on </w:t>
      </w:r>
      <w:r w:rsidR="00FC6019" w:rsidRPr="00FC6019">
        <w:rPr>
          <w:i/>
        </w:rPr>
        <w:t>ensuring</w:t>
      </w:r>
      <w:r w:rsidR="00FC6019">
        <w:t xml:space="preserve"> </w:t>
      </w:r>
      <w:r w:rsidR="00420A6F" w:rsidRPr="00493478">
        <w:rPr>
          <w:i/>
        </w:rPr>
        <w:t>impact</w:t>
      </w:r>
      <w:r w:rsidR="00420A6F">
        <w:t xml:space="preserve"> by </w:t>
      </w:r>
      <w:r w:rsidR="009D4152">
        <w:t xml:space="preserve">connecting research with society and </w:t>
      </w:r>
      <w:r w:rsidR="00420A6F">
        <w:t xml:space="preserve">the market-place. </w:t>
      </w:r>
      <w:r w:rsidR="009D4152">
        <w:t xml:space="preserve">And </w:t>
      </w:r>
      <w:r w:rsidR="009D4152" w:rsidRPr="00493478">
        <w:rPr>
          <w:i/>
        </w:rPr>
        <w:t>operationally</w:t>
      </w:r>
      <w:r w:rsidR="009D4152">
        <w:t xml:space="preserve">, </w:t>
      </w:r>
      <w:r w:rsidR="0083591E">
        <w:t>we</w:t>
      </w:r>
      <w:r w:rsidR="009D4152">
        <w:t xml:space="preserve"> serve as a focal point for </w:t>
      </w:r>
      <w:r w:rsidR="00420A6F">
        <w:t xml:space="preserve">deepening University </w:t>
      </w:r>
      <w:r w:rsidR="009D4152">
        <w:t>collabora</w:t>
      </w:r>
      <w:r w:rsidR="00420A6F">
        <w:t>tion with a number of partners to leverage inter</w:t>
      </w:r>
      <w:r w:rsidR="00B42018">
        <w:t xml:space="preserve">disciplinary expertise. </w:t>
      </w:r>
    </w:p>
    <w:p w:rsidR="00116FB5" w:rsidRDefault="00116FB5" w:rsidP="00611B5F"/>
    <w:p w:rsidR="00116FB5" w:rsidRPr="00116FB5" w:rsidRDefault="00116FB5" w:rsidP="00611B5F">
      <w:pPr>
        <w:rPr>
          <w:b/>
        </w:rPr>
      </w:pPr>
      <w:r>
        <w:rPr>
          <w:b/>
        </w:rPr>
        <w:t>Edye Kuyper</w:t>
      </w:r>
    </w:p>
    <w:p w:rsidR="008A52A2" w:rsidRDefault="00420A6F" w:rsidP="00D84DE5">
      <w:r>
        <w:t xml:space="preserve">The programmatic portfolio is </w:t>
      </w:r>
      <w:r w:rsidR="00D84DE5">
        <w:t xml:space="preserve">still developing; currently, the </w:t>
      </w:r>
      <w:proofErr w:type="spellStart"/>
      <w:r w:rsidR="00D84DE5">
        <w:t>Center</w:t>
      </w:r>
      <w:proofErr w:type="spellEnd"/>
      <w:r w:rsidR="00D84DE5">
        <w:t xml:space="preserve"> is </w:t>
      </w:r>
      <w:r>
        <w:t xml:space="preserve">working </w:t>
      </w:r>
      <w:r w:rsidR="00D84DE5">
        <w:t>on</w:t>
      </w:r>
      <w:r>
        <w:t xml:space="preserve"> some broad baskets of </w:t>
      </w:r>
      <w:r w:rsidR="00D84DE5">
        <w:t>issues including</w:t>
      </w:r>
      <w:r w:rsidR="00E013B1">
        <w:t>:</w:t>
      </w:r>
    </w:p>
    <w:p w:rsidR="00D84DE5" w:rsidRDefault="00D84DE5" w:rsidP="00D84DE5">
      <w:pPr>
        <w:pStyle w:val="ListParagraph"/>
        <w:numPr>
          <w:ilvl w:val="0"/>
          <w:numId w:val="2"/>
        </w:numPr>
      </w:pPr>
      <w:r w:rsidRPr="00D84DE5">
        <w:t>Building healthier outcomes of our food system</w:t>
      </w:r>
    </w:p>
    <w:p w:rsidR="00611B5F" w:rsidRDefault="00314C16" w:rsidP="00611B5F">
      <w:pPr>
        <w:pStyle w:val="ListParagraph"/>
        <w:numPr>
          <w:ilvl w:val="0"/>
          <w:numId w:val="2"/>
        </w:numPr>
      </w:pPr>
      <w:r>
        <w:t>Working</w:t>
      </w:r>
      <w:r w:rsidR="00611B5F">
        <w:t xml:space="preserve"> with</w:t>
      </w:r>
      <w:r>
        <w:t xml:space="preserve"> the</w:t>
      </w:r>
      <w:r w:rsidR="00611B5F">
        <w:t xml:space="preserve"> Brookings Institute on </w:t>
      </w:r>
      <w:r>
        <w:t xml:space="preserve">the </w:t>
      </w:r>
      <w:r w:rsidR="00611B5F">
        <w:t>cost of obesity in U</w:t>
      </w:r>
      <w:r w:rsidR="00B0721E">
        <w:t>.</w:t>
      </w:r>
      <w:r w:rsidR="00611B5F">
        <w:t>S</w:t>
      </w:r>
      <w:r w:rsidR="00B0721E">
        <w:t>.</w:t>
      </w:r>
    </w:p>
    <w:p w:rsidR="008A52A2" w:rsidRDefault="00314C16" w:rsidP="00611B5F">
      <w:pPr>
        <w:pStyle w:val="ListParagraph"/>
        <w:numPr>
          <w:ilvl w:val="0"/>
          <w:numId w:val="2"/>
        </w:numPr>
      </w:pPr>
      <w:r>
        <w:lastRenderedPageBreak/>
        <w:t>Exploring</w:t>
      </w:r>
      <w:r w:rsidR="008A52A2">
        <w:t xml:space="preserve"> additional opportunities to </w:t>
      </w:r>
      <w:r w:rsidR="00611B5F">
        <w:t xml:space="preserve">leverage </w:t>
      </w:r>
      <w:r w:rsidR="00420A6F">
        <w:t xml:space="preserve">the </w:t>
      </w:r>
      <w:r w:rsidR="00611B5F">
        <w:t xml:space="preserve">unique role CA has in </w:t>
      </w:r>
      <w:r>
        <w:t xml:space="preserve">the </w:t>
      </w:r>
      <w:r w:rsidR="00611B5F">
        <w:t xml:space="preserve">national food system as </w:t>
      </w:r>
      <w:r>
        <w:t xml:space="preserve">the </w:t>
      </w:r>
      <w:r w:rsidR="00611B5F">
        <w:t xml:space="preserve">largest producer of fruits and veg </w:t>
      </w:r>
      <w:r w:rsidR="008A52A2">
        <w:t>–</w:t>
      </w:r>
      <w:r w:rsidR="00611B5F">
        <w:t xml:space="preserve"> </w:t>
      </w:r>
      <w:r w:rsidR="008A52A2">
        <w:t xml:space="preserve">to engage in a </w:t>
      </w:r>
      <w:r w:rsidR="00611B5F">
        <w:t>nationa</w:t>
      </w:r>
      <w:r w:rsidR="008A52A2">
        <w:t>l dialogue about food policy in conjunction with our</w:t>
      </w:r>
      <w:r w:rsidR="00611B5F">
        <w:t xml:space="preserve"> </w:t>
      </w:r>
      <w:proofErr w:type="gramStart"/>
      <w:r w:rsidR="00611B5F">
        <w:t>ag</w:t>
      </w:r>
      <w:proofErr w:type="gramEnd"/>
      <w:r w:rsidR="00611B5F">
        <w:t xml:space="preserve"> policy</w:t>
      </w:r>
      <w:r w:rsidR="008A52A2">
        <w:t xml:space="preserve">. </w:t>
      </w:r>
    </w:p>
    <w:p w:rsidR="008A52A2" w:rsidRDefault="00420A6F" w:rsidP="00611B5F">
      <w:pPr>
        <w:pStyle w:val="ListParagraph"/>
        <w:numPr>
          <w:ilvl w:val="0"/>
          <w:numId w:val="2"/>
        </w:numPr>
      </w:pPr>
      <w:r>
        <w:t xml:space="preserve">Searching for </w:t>
      </w:r>
      <w:r w:rsidR="00611B5F">
        <w:t xml:space="preserve">practical solutions for </w:t>
      </w:r>
      <w:proofErr w:type="gramStart"/>
      <w:r w:rsidR="00611B5F">
        <w:t>ag</w:t>
      </w:r>
      <w:proofErr w:type="gramEnd"/>
      <w:r w:rsidR="00611B5F">
        <w:t xml:space="preserve"> producers</w:t>
      </w:r>
      <w:r>
        <w:t xml:space="preserve"> and industry and policy-makers</w:t>
      </w:r>
      <w:r w:rsidR="003F20D0">
        <w:t xml:space="preserve"> to ensure sustainability</w:t>
      </w:r>
      <w:r>
        <w:t xml:space="preserve">. </w:t>
      </w:r>
      <w:r w:rsidR="003144E3">
        <w:t>For example, we</w:t>
      </w:r>
      <w:r>
        <w:t xml:space="preserve"> have several activities to lever</w:t>
      </w:r>
      <w:r w:rsidR="003144E3">
        <w:t>age expertise developed in our S</w:t>
      </w:r>
      <w:r>
        <w:t>tate</w:t>
      </w:r>
      <w:r w:rsidR="00611B5F">
        <w:t xml:space="preserve"> working in a water-scarce </w:t>
      </w:r>
      <w:r w:rsidR="003144E3">
        <w:t>area</w:t>
      </w:r>
      <w:r w:rsidR="00611B5F">
        <w:t>, struggl</w:t>
      </w:r>
      <w:r w:rsidR="003144E3">
        <w:t>ing</w:t>
      </w:r>
      <w:r w:rsidR="00611B5F">
        <w:t xml:space="preserve"> with drought</w:t>
      </w:r>
      <w:r w:rsidR="003144E3">
        <w:t>s</w:t>
      </w:r>
      <w:r w:rsidR="00611B5F">
        <w:t xml:space="preserve"> and also long-term</w:t>
      </w:r>
      <w:r>
        <w:t xml:space="preserve"> </w:t>
      </w:r>
      <w:r w:rsidR="00611B5F">
        <w:t>trade</w:t>
      </w:r>
      <w:r w:rsidR="003E1954">
        <w:t>-</w:t>
      </w:r>
      <w:r w:rsidR="00611B5F">
        <w:t>offs bet</w:t>
      </w:r>
      <w:r>
        <w:t>ween</w:t>
      </w:r>
      <w:r w:rsidR="00611B5F">
        <w:t xml:space="preserve"> water use </w:t>
      </w:r>
      <w:r w:rsidR="003144E3">
        <w:t>and the environment</w:t>
      </w:r>
      <w:r>
        <w:t xml:space="preserve">. </w:t>
      </w:r>
    </w:p>
    <w:p w:rsidR="00E01F20" w:rsidRDefault="003144E3" w:rsidP="00611B5F">
      <w:pPr>
        <w:pStyle w:val="ListParagraph"/>
        <w:numPr>
          <w:ilvl w:val="0"/>
          <w:numId w:val="2"/>
        </w:numPr>
      </w:pPr>
      <w:r>
        <w:t>Contributing</w:t>
      </w:r>
      <w:r w:rsidR="00E01F20">
        <w:t xml:space="preserve"> to </w:t>
      </w:r>
      <w:r>
        <w:t>the dialogue to help the public</w:t>
      </w:r>
      <w:r w:rsidR="00E01F20">
        <w:t xml:space="preserve"> </w:t>
      </w:r>
      <w:r>
        <w:t>understand</w:t>
      </w:r>
      <w:r w:rsidR="00E01F20">
        <w:t xml:space="preserve"> food and ag</w:t>
      </w:r>
      <w:r>
        <w:t>riculture</w:t>
      </w:r>
      <w:r w:rsidR="00E01F20">
        <w:t xml:space="preserve"> issues, </w:t>
      </w:r>
      <w:r w:rsidR="00C136F3">
        <w:t>n</w:t>
      </w:r>
      <w:r>
        <w:t xml:space="preserve">ot just about science but also the underlying </w:t>
      </w:r>
      <w:r w:rsidR="00420A6F">
        <w:t xml:space="preserve">cultural issues and how people </w:t>
      </w:r>
      <w:r>
        <w:t>engage with</w:t>
      </w:r>
      <w:r w:rsidR="00420A6F">
        <w:t xml:space="preserve"> their own </w:t>
      </w:r>
      <w:r w:rsidR="00E01F20">
        <w:t>food system</w:t>
      </w:r>
      <w:r>
        <w:t>.</w:t>
      </w:r>
    </w:p>
    <w:p w:rsidR="00611B5F" w:rsidRDefault="00611B5F" w:rsidP="00611B5F">
      <w:pPr>
        <w:pStyle w:val="ListParagraph"/>
        <w:numPr>
          <w:ilvl w:val="0"/>
          <w:numId w:val="2"/>
        </w:numPr>
      </w:pPr>
      <w:r>
        <w:t>Transl</w:t>
      </w:r>
      <w:r w:rsidR="007D3E34">
        <w:t xml:space="preserve">ating research into innovations that move through </w:t>
      </w:r>
      <w:r w:rsidR="00420A6F">
        <w:t xml:space="preserve">to </w:t>
      </w:r>
      <w:r w:rsidR="007D3E34">
        <w:t>the market place</w:t>
      </w:r>
      <w:r w:rsidR="00420A6F">
        <w:t>- commercial or non-commercial</w:t>
      </w:r>
      <w:r w:rsidR="007D3E34">
        <w:t xml:space="preserve">. Moving science beyond </w:t>
      </w:r>
      <w:r w:rsidR="00420A6F">
        <w:t>research</w:t>
      </w:r>
      <w:r w:rsidR="007D3E34">
        <w:t xml:space="preserve"> to </w:t>
      </w:r>
      <w:r>
        <w:t>product development</w:t>
      </w:r>
      <w:r w:rsidR="007D3E34">
        <w:t xml:space="preserve"> and innovation. To stimulate entrep</w:t>
      </w:r>
      <w:r w:rsidR="00420A6F">
        <w:t xml:space="preserve">reneurship, train researchers to be entrepreneurs, </w:t>
      </w:r>
      <w:r w:rsidR="007D3E34">
        <w:t>and to work closer with established industries to close gap of research</w:t>
      </w:r>
      <w:r w:rsidR="00420A6F">
        <w:t xml:space="preserve"> and industry</w:t>
      </w:r>
      <w:r w:rsidR="007D3E34">
        <w:t xml:space="preserve">. </w:t>
      </w:r>
    </w:p>
    <w:p w:rsidR="007D3E34" w:rsidRDefault="007D3E34" w:rsidP="007D3E34">
      <w:r>
        <w:t xml:space="preserve">Today will focus on the first point: building healthier outcomes </w:t>
      </w:r>
      <w:r w:rsidR="00420A6F">
        <w:t>for</w:t>
      </w:r>
      <w:r>
        <w:t xml:space="preserve"> our food system</w:t>
      </w:r>
      <w:r w:rsidR="00420A6F">
        <w:t xml:space="preserve"> with a focus on low-income </w:t>
      </w:r>
      <w:r w:rsidR="003144E3">
        <w:t>developing</w:t>
      </w:r>
      <w:r w:rsidR="00420A6F">
        <w:t xml:space="preserve"> </w:t>
      </w:r>
      <w:r w:rsidR="003144E3">
        <w:t>countries</w:t>
      </w:r>
      <w:r>
        <w:t xml:space="preserve">. </w:t>
      </w:r>
    </w:p>
    <w:p w:rsidR="00D0431B" w:rsidRDefault="00D0431B" w:rsidP="00611B5F"/>
    <w:p w:rsidR="00611B5F" w:rsidRDefault="000E3DF8" w:rsidP="00611B5F">
      <w:r>
        <w:t>We created</w:t>
      </w:r>
      <w:r w:rsidR="00D0431B">
        <w:t xml:space="preserve"> a diagram to visualize how we imagine UC Davis engaging with these issues. </w:t>
      </w:r>
      <w:r>
        <w:t>This is not</w:t>
      </w:r>
      <w:r w:rsidR="00D0431B">
        <w:t xml:space="preserve"> comprehensive of agriculture-nutrition linkages but what </w:t>
      </w:r>
      <w:r>
        <w:t xml:space="preserve">our </w:t>
      </w:r>
      <w:r w:rsidR="00D0431B">
        <w:t xml:space="preserve">expertise at the </w:t>
      </w:r>
      <w:proofErr w:type="spellStart"/>
      <w:r w:rsidR="00D0431B">
        <w:t>Center</w:t>
      </w:r>
      <w:proofErr w:type="spellEnd"/>
      <w:r w:rsidR="00D0431B">
        <w:t xml:space="preserve"> can </w:t>
      </w:r>
      <w:r>
        <w:t>focus on</w:t>
      </w:r>
      <w:r w:rsidR="00D0431B">
        <w:t xml:space="preserve">. </w:t>
      </w:r>
    </w:p>
    <w:p w:rsidR="000E3DF8" w:rsidRDefault="000E3DF8" w:rsidP="00611B5F"/>
    <w:p w:rsidR="007C7DA7" w:rsidRDefault="00D0431B" w:rsidP="000E3DF8">
      <w:pPr>
        <w:jc w:val="center"/>
      </w:pPr>
      <w:r>
        <w:rPr>
          <w:noProof/>
          <w:lang w:val="en-US" w:eastAsia="en-US"/>
        </w:rPr>
        <w:drawing>
          <wp:inline distT="0" distB="0" distL="0" distR="0" wp14:anchorId="54775A73" wp14:editId="01D5D987">
            <wp:extent cx="3886200" cy="289343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1F06.tmp"/>
                    <pic:cNvPicPr/>
                  </pic:nvPicPr>
                  <pic:blipFill rotWithShape="1">
                    <a:blip r:embed="rId10" cstate="print">
                      <a:extLst>
                        <a:ext uri="{28A0092B-C50C-407E-A947-70E740481C1C}">
                          <a14:useLocalDpi xmlns:a14="http://schemas.microsoft.com/office/drawing/2010/main" val="0"/>
                        </a:ext>
                      </a:extLst>
                    </a:blip>
                    <a:srcRect l="13314" t="8732" r="13217" b="20374"/>
                    <a:stretch/>
                  </pic:blipFill>
                  <pic:spPr bwMode="auto">
                    <a:xfrm>
                      <a:off x="0" y="0"/>
                      <a:ext cx="3889971" cy="2896244"/>
                    </a:xfrm>
                    <a:prstGeom prst="rect">
                      <a:avLst/>
                    </a:prstGeom>
                    <a:ln>
                      <a:noFill/>
                    </a:ln>
                    <a:extLst>
                      <a:ext uri="{53640926-AAD7-44D8-BBD7-CCE9431645EC}">
                        <a14:shadowObscured xmlns:a14="http://schemas.microsoft.com/office/drawing/2010/main"/>
                      </a:ext>
                    </a:extLst>
                  </pic:spPr>
                </pic:pic>
              </a:graphicData>
            </a:graphic>
          </wp:inline>
        </w:drawing>
      </w:r>
    </w:p>
    <w:p w:rsidR="007C7DA7" w:rsidRDefault="00116FB5" w:rsidP="006B2BE8">
      <w:pPr>
        <w:jc w:val="left"/>
      </w:pPr>
      <w:r>
        <w:t xml:space="preserve">Demand is deliberately placed at the </w:t>
      </w:r>
      <w:proofErr w:type="spellStart"/>
      <w:r>
        <w:t>center</w:t>
      </w:r>
      <w:proofErr w:type="spellEnd"/>
      <w:r>
        <w:t xml:space="preserve"> of this diagram. </w:t>
      </w:r>
      <w:r w:rsidR="000E3DF8">
        <w:t>Nutritionists see</w:t>
      </w:r>
      <w:r w:rsidR="007C7DA7">
        <w:t xml:space="preserve"> agriculture </w:t>
      </w:r>
      <w:r w:rsidR="000E3DF8">
        <w:t xml:space="preserve">as a means </w:t>
      </w:r>
      <w:r>
        <w:t>of</w:t>
      </w:r>
      <w:r w:rsidR="000E3DF8">
        <w:t xml:space="preserve"> providing</w:t>
      </w:r>
      <w:r w:rsidR="007C7DA7">
        <w:t xml:space="preserve"> a healthy diet but if you sit on </w:t>
      </w:r>
      <w:r w:rsidR="000E3DF8">
        <w:t xml:space="preserve">the </w:t>
      </w:r>
      <w:r w:rsidR="007C7DA7">
        <w:t xml:space="preserve">agriculture side, you see it as a market-driven activity to generate income first and foremost. </w:t>
      </w:r>
      <w:r>
        <w:t xml:space="preserve">The question </w:t>
      </w:r>
      <w:proofErr w:type="gramStart"/>
      <w:r>
        <w:t>is,</w:t>
      </w:r>
      <w:proofErr w:type="gramEnd"/>
      <w:r>
        <w:t xml:space="preserve"> how</w:t>
      </w:r>
      <w:r w:rsidR="007C7DA7">
        <w:t xml:space="preserve"> do we create demand for a healthy diet on </w:t>
      </w:r>
      <w:r>
        <w:t xml:space="preserve">the </w:t>
      </w:r>
      <w:r w:rsidR="007C7DA7">
        <w:t>nutrition side and in so doing, drive agriculture to provide the</w:t>
      </w:r>
      <w:r w:rsidR="000E3DF8">
        <w:t xml:space="preserve"> constituents of a healthy diet?</w:t>
      </w:r>
      <w:r w:rsidR="007C7DA7">
        <w:t xml:space="preserve"> </w:t>
      </w:r>
      <w:r w:rsidR="006B2BE8">
        <w:t xml:space="preserve"> We are interested in looking at undernutrition and NCDs as related to food systems. This shifts thinking beyond micronutrients and household production, and looks at systemic approaches that could potentially get us to the scale of impact we would need to achieve; shifted us quickly to looking at the marketplace. What do we know or not know about drivers of food choice in developing countries, and how do we think about influencing it?</w:t>
      </w:r>
    </w:p>
    <w:p w:rsidR="000E3DF8" w:rsidRDefault="000E3DF8" w:rsidP="00611B5F"/>
    <w:p w:rsidR="00B0721E" w:rsidRDefault="00B0721E" w:rsidP="00611B5F"/>
    <w:p w:rsidR="007C7DA7" w:rsidRPr="007C7DA7" w:rsidRDefault="007C7DA7" w:rsidP="00611B5F">
      <w:pPr>
        <w:rPr>
          <w:rFonts w:asciiTheme="minorHAnsi" w:hAnsiTheme="minorHAnsi"/>
          <w:b/>
          <w:color w:val="365F91" w:themeColor="accent1" w:themeShade="BF"/>
          <w:sz w:val="24"/>
          <w:lang w:val="en-US"/>
        </w:rPr>
      </w:pPr>
      <w:r>
        <w:rPr>
          <w:rFonts w:asciiTheme="minorHAnsi" w:hAnsiTheme="minorHAnsi"/>
          <w:b/>
          <w:color w:val="365F91" w:themeColor="accent1" w:themeShade="BF"/>
          <w:sz w:val="24"/>
          <w:lang w:val="en-US"/>
        </w:rPr>
        <w:lastRenderedPageBreak/>
        <w:t>Agriculture-nutrition track at Grand Challenges Meeting</w:t>
      </w:r>
    </w:p>
    <w:p w:rsidR="00116FB5" w:rsidRPr="00116FB5" w:rsidRDefault="00116FB5" w:rsidP="00116FB5">
      <w:pPr>
        <w:rPr>
          <w:i/>
        </w:rPr>
      </w:pPr>
      <w:r w:rsidRPr="00116FB5">
        <w:rPr>
          <w:i/>
        </w:rPr>
        <w:t xml:space="preserve">Background on the content and presentations are available on the World Food </w:t>
      </w:r>
      <w:proofErr w:type="spellStart"/>
      <w:r w:rsidRPr="00116FB5">
        <w:rPr>
          <w:i/>
        </w:rPr>
        <w:t>Center</w:t>
      </w:r>
      <w:proofErr w:type="spellEnd"/>
      <w:r w:rsidRPr="00116FB5">
        <w:rPr>
          <w:i/>
        </w:rPr>
        <w:t xml:space="preserve"> website.</w:t>
      </w:r>
    </w:p>
    <w:p w:rsidR="00116FB5" w:rsidRDefault="00116FB5" w:rsidP="00116FB5">
      <w:pPr>
        <w:rPr>
          <w:b/>
        </w:rPr>
      </w:pPr>
    </w:p>
    <w:p w:rsidR="00116FB5" w:rsidRPr="00420A6F" w:rsidRDefault="00116FB5" w:rsidP="00116FB5">
      <w:pPr>
        <w:rPr>
          <w:b/>
        </w:rPr>
      </w:pPr>
      <w:r>
        <w:rPr>
          <w:b/>
        </w:rPr>
        <w:t>Edye Kuyper</w:t>
      </w:r>
    </w:p>
    <w:p w:rsidR="00116FB5" w:rsidRDefault="00116FB5" w:rsidP="00116FB5">
      <w:r>
        <w:t>I will describe a bit the outcomes of the meeting held from 6-8 October</w:t>
      </w:r>
      <w:r w:rsidRPr="000E3DF8">
        <w:t xml:space="preserve"> </w:t>
      </w:r>
      <w:r>
        <w:t>that gathered more than 1,000 people. This was the first time that the annual Grand Challenges meeting included an agriculture-nutrition track among 6 parallel tracks</w:t>
      </w:r>
      <w:r w:rsidR="00C10066">
        <w:t>, which was attended by roughly 50 people per session</w:t>
      </w:r>
      <w:r>
        <w:t xml:space="preserve">. The goal was to expand the conversation beyond </w:t>
      </w:r>
      <w:r w:rsidR="00C10066">
        <w:t xml:space="preserve">household </w:t>
      </w:r>
      <w:r>
        <w:t xml:space="preserve">production to look at how demographic changes affect consumption habits and households’ ability to access diverse and healthy diets. </w:t>
      </w:r>
    </w:p>
    <w:p w:rsidR="00116FB5" w:rsidRDefault="00116FB5" w:rsidP="00116FB5"/>
    <w:p w:rsidR="007C7DA7" w:rsidRDefault="007C7DA7" w:rsidP="00611B5F">
      <w:r>
        <w:t xml:space="preserve">Session overview: </w:t>
      </w:r>
    </w:p>
    <w:p w:rsidR="007C7DA7" w:rsidRDefault="007C7DA7" w:rsidP="007C7DA7">
      <w:pPr>
        <w:pStyle w:val="ListParagraph"/>
        <w:numPr>
          <w:ilvl w:val="0"/>
          <w:numId w:val="3"/>
        </w:numPr>
      </w:pPr>
      <w:r w:rsidRPr="003451D5">
        <w:rPr>
          <w:i/>
          <w:u w:val="single"/>
        </w:rPr>
        <w:t>Diets</w:t>
      </w:r>
      <w:r>
        <w:t>: their role in linking agriculture and nutrition, their composition, and the need for improved data</w:t>
      </w:r>
    </w:p>
    <w:p w:rsidR="007C7DA7" w:rsidRDefault="007C7DA7" w:rsidP="007C7DA7">
      <w:pPr>
        <w:pStyle w:val="ListParagraph"/>
        <w:numPr>
          <w:ilvl w:val="0"/>
          <w:numId w:val="3"/>
        </w:numPr>
      </w:pPr>
      <w:r w:rsidRPr="003451D5">
        <w:rPr>
          <w:i/>
          <w:u w:val="single"/>
        </w:rPr>
        <w:t>Markets</w:t>
      </w:r>
      <w:r w:rsidRPr="006A64E2">
        <w:rPr>
          <w:b/>
        </w:rPr>
        <w:t>:</w:t>
      </w:r>
      <w:r>
        <w:t xml:space="preserve"> their impact on the links between agriculture and nutrition</w:t>
      </w:r>
    </w:p>
    <w:p w:rsidR="007C7DA7" w:rsidRDefault="007C7DA7" w:rsidP="007C7DA7">
      <w:pPr>
        <w:pStyle w:val="ListParagraph"/>
        <w:numPr>
          <w:ilvl w:val="0"/>
          <w:numId w:val="3"/>
        </w:numPr>
      </w:pPr>
      <w:r w:rsidRPr="003451D5">
        <w:rPr>
          <w:i/>
          <w:u w:val="single"/>
        </w:rPr>
        <w:t>Convenience</w:t>
      </w:r>
      <w:r>
        <w:t>: time, resource constraints and their implications for food choice</w:t>
      </w:r>
    </w:p>
    <w:p w:rsidR="007C7DA7" w:rsidRDefault="007C7DA7" w:rsidP="007C7DA7">
      <w:pPr>
        <w:pStyle w:val="ListParagraph"/>
        <w:numPr>
          <w:ilvl w:val="0"/>
          <w:numId w:val="3"/>
        </w:numPr>
      </w:pPr>
      <w:r w:rsidRPr="003451D5">
        <w:rPr>
          <w:i/>
          <w:u w:val="single"/>
        </w:rPr>
        <w:t>Demand</w:t>
      </w:r>
      <w:r>
        <w:t>: opportunities for agriculture and nutrition sectors to increase the market pull for healthy foods.</w:t>
      </w:r>
    </w:p>
    <w:p w:rsidR="009D2818" w:rsidRDefault="009D2818" w:rsidP="006A64E2"/>
    <w:p w:rsidR="006A64E2" w:rsidRDefault="006A64E2" w:rsidP="007531BC">
      <w:r>
        <w:t>Key Findings:</w:t>
      </w:r>
    </w:p>
    <w:p w:rsidR="006A64E2" w:rsidRPr="00116FB5" w:rsidRDefault="003451D5" w:rsidP="00116FB5">
      <w:pPr>
        <w:pStyle w:val="ListParagraph"/>
        <w:numPr>
          <w:ilvl w:val="0"/>
          <w:numId w:val="3"/>
        </w:numPr>
        <w:tabs>
          <w:tab w:val="clear" w:pos="1134"/>
        </w:tabs>
        <w:spacing w:after="200"/>
        <w:jc w:val="left"/>
        <w:rPr>
          <w:i/>
          <w:u w:val="single"/>
        </w:rPr>
      </w:pPr>
      <w:r w:rsidRPr="00116FB5">
        <w:rPr>
          <w:bCs/>
          <w:i/>
          <w:u w:val="single"/>
        </w:rPr>
        <w:t>Related to availability</w:t>
      </w:r>
    </w:p>
    <w:p w:rsidR="001B6875" w:rsidRDefault="006A64E2" w:rsidP="001B6875">
      <w:pPr>
        <w:numPr>
          <w:ilvl w:val="1"/>
          <w:numId w:val="4"/>
        </w:numPr>
        <w:tabs>
          <w:tab w:val="clear" w:pos="1134"/>
        </w:tabs>
        <w:jc w:val="left"/>
      </w:pPr>
      <w:r w:rsidRPr="006A64E2">
        <w:rPr>
          <w:bCs/>
        </w:rPr>
        <w:t>Diets are where agriculture and nutrition meet, and demand mediates agriculture</w:t>
      </w:r>
      <w:r w:rsidR="009E2183">
        <w:rPr>
          <w:bCs/>
        </w:rPr>
        <w:t>’s contribution to diet quality. W</w:t>
      </w:r>
      <w:r w:rsidRPr="006A64E2">
        <w:rPr>
          <w:bCs/>
        </w:rPr>
        <w:t>ithout demand, the</w:t>
      </w:r>
      <w:r w:rsidR="00400FBD">
        <w:rPr>
          <w:bCs/>
        </w:rPr>
        <w:t>re</w:t>
      </w:r>
      <w:r w:rsidR="009E2183">
        <w:rPr>
          <w:bCs/>
        </w:rPr>
        <w:t xml:space="preserve"> will not be sufficient supply</w:t>
      </w:r>
    </w:p>
    <w:p w:rsidR="006A64E2" w:rsidRPr="006A64E2" w:rsidRDefault="006A64E2" w:rsidP="001B6875">
      <w:pPr>
        <w:numPr>
          <w:ilvl w:val="1"/>
          <w:numId w:val="4"/>
        </w:numPr>
        <w:tabs>
          <w:tab w:val="clear" w:pos="1134"/>
        </w:tabs>
        <w:jc w:val="left"/>
      </w:pPr>
      <w:r w:rsidRPr="001B6875">
        <w:rPr>
          <w:bCs/>
        </w:rPr>
        <w:t>Food supply is inadequate for a healthy diet in some countries</w:t>
      </w:r>
      <w:r w:rsidR="001B6875" w:rsidRPr="001B6875">
        <w:rPr>
          <w:bCs/>
        </w:rPr>
        <w:t>.</w:t>
      </w:r>
      <w:r w:rsidR="001B6875" w:rsidRPr="001B6875">
        <w:t xml:space="preserve"> </w:t>
      </w:r>
      <w:r w:rsidR="001B6875">
        <w:t xml:space="preserve">Presented findings from a Dietary Gap Assessment in Cameroon led by </w:t>
      </w:r>
      <w:r w:rsidR="00C136F3">
        <w:t>Kay Dewey</w:t>
      </w:r>
      <w:r w:rsidR="001B6875">
        <w:t xml:space="preserve"> and Mary Ar</w:t>
      </w:r>
      <w:r w:rsidR="00C136F3">
        <w:t>i</w:t>
      </w:r>
      <w:r w:rsidR="001B6875">
        <w:t xml:space="preserve">mond at UC Davis. It looked at diets using the information from DASH diet recommendation to identify nutritional gaps (DASH is perhaps too Western and may need to be catered to the specific context but given time-constraints and that it’s not backed by a government, used this).  </w:t>
      </w:r>
    </w:p>
    <w:p w:rsidR="006A64E2" w:rsidRPr="006A64E2" w:rsidRDefault="006A64E2" w:rsidP="007531BC">
      <w:pPr>
        <w:numPr>
          <w:ilvl w:val="1"/>
          <w:numId w:val="4"/>
        </w:numPr>
        <w:tabs>
          <w:tab w:val="clear" w:pos="1134"/>
        </w:tabs>
        <w:jc w:val="left"/>
      </w:pPr>
      <w:r w:rsidRPr="006A64E2">
        <w:rPr>
          <w:bCs/>
        </w:rPr>
        <w:t>Interventions that reduce risk to producer households smooth demand</w:t>
      </w:r>
    </w:p>
    <w:p w:rsidR="006A64E2" w:rsidRPr="00116FB5" w:rsidRDefault="006A64E2" w:rsidP="00116FB5">
      <w:pPr>
        <w:pStyle w:val="ListParagraph"/>
        <w:numPr>
          <w:ilvl w:val="0"/>
          <w:numId w:val="3"/>
        </w:numPr>
        <w:tabs>
          <w:tab w:val="clear" w:pos="1134"/>
        </w:tabs>
        <w:jc w:val="left"/>
        <w:rPr>
          <w:i/>
          <w:u w:val="single"/>
        </w:rPr>
      </w:pPr>
      <w:r w:rsidRPr="00116FB5">
        <w:rPr>
          <w:bCs/>
          <w:i/>
          <w:u w:val="single"/>
        </w:rPr>
        <w:t>Food choice</w:t>
      </w:r>
    </w:p>
    <w:p w:rsidR="006A64E2" w:rsidRPr="006A64E2" w:rsidRDefault="006A64E2" w:rsidP="007531BC">
      <w:pPr>
        <w:numPr>
          <w:ilvl w:val="1"/>
          <w:numId w:val="4"/>
        </w:numPr>
        <w:tabs>
          <w:tab w:val="clear" w:pos="1134"/>
        </w:tabs>
        <w:jc w:val="left"/>
      </w:pPr>
      <w:r w:rsidRPr="006A64E2">
        <w:rPr>
          <w:bCs/>
        </w:rPr>
        <w:t xml:space="preserve">Consumer demand mediates agriculture’s connection to dietary quality </w:t>
      </w:r>
    </w:p>
    <w:p w:rsidR="006A64E2" w:rsidRPr="006A64E2" w:rsidRDefault="006A64E2" w:rsidP="007531BC">
      <w:pPr>
        <w:numPr>
          <w:ilvl w:val="1"/>
          <w:numId w:val="4"/>
        </w:numPr>
        <w:tabs>
          <w:tab w:val="clear" w:pos="1134"/>
        </w:tabs>
        <w:jc w:val="left"/>
      </w:pPr>
      <w:r w:rsidRPr="006A64E2">
        <w:rPr>
          <w:bCs/>
        </w:rPr>
        <w:t>Caregivers are willing to “trade up” to buy special (healthy) foods for their children, but health is a lesser factor in choice of adult foods</w:t>
      </w:r>
    </w:p>
    <w:p w:rsidR="006A64E2" w:rsidRPr="006A64E2" w:rsidRDefault="006A64E2" w:rsidP="007531BC">
      <w:pPr>
        <w:numPr>
          <w:ilvl w:val="1"/>
          <w:numId w:val="4"/>
        </w:numPr>
        <w:tabs>
          <w:tab w:val="clear" w:pos="1134"/>
        </w:tabs>
        <w:jc w:val="left"/>
      </w:pPr>
      <w:r w:rsidRPr="006A64E2">
        <w:rPr>
          <w:bCs/>
        </w:rPr>
        <w:t>Increasing market integration influences diets, even among the poor (</w:t>
      </w:r>
      <w:r w:rsidR="00C10066">
        <w:rPr>
          <w:bCs/>
        </w:rPr>
        <w:t>but dietary changes are</w:t>
      </w:r>
      <w:r w:rsidRPr="006A64E2">
        <w:rPr>
          <w:bCs/>
        </w:rPr>
        <w:t xml:space="preserve"> not necessarily more healthy)</w:t>
      </w:r>
    </w:p>
    <w:p w:rsidR="006A64E2" w:rsidRPr="006A64E2" w:rsidRDefault="006A64E2" w:rsidP="007531BC">
      <w:pPr>
        <w:numPr>
          <w:ilvl w:val="1"/>
          <w:numId w:val="4"/>
        </w:numPr>
        <w:tabs>
          <w:tab w:val="clear" w:pos="1134"/>
        </w:tabs>
        <w:jc w:val="left"/>
      </w:pPr>
      <w:r w:rsidRPr="006A64E2">
        <w:rPr>
          <w:bCs/>
        </w:rPr>
        <w:t>Regional differences influence consumption more than age or sex</w:t>
      </w:r>
    </w:p>
    <w:p w:rsidR="006A64E2" w:rsidRPr="006A64E2" w:rsidRDefault="006A64E2" w:rsidP="007531BC">
      <w:pPr>
        <w:numPr>
          <w:ilvl w:val="1"/>
          <w:numId w:val="4"/>
        </w:numPr>
        <w:tabs>
          <w:tab w:val="clear" w:pos="1134"/>
        </w:tabs>
        <w:jc w:val="left"/>
      </w:pPr>
      <w:r w:rsidRPr="006A64E2">
        <w:rPr>
          <w:bCs/>
        </w:rPr>
        <w:t xml:space="preserve">Nutrition-related social and </w:t>
      </w:r>
      <w:proofErr w:type="spellStart"/>
      <w:r w:rsidRPr="006A64E2">
        <w:rPr>
          <w:bCs/>
        </w:rPr>
        <w:t>behavior</w:t>
      </w:r>
      <w:proofErr w:type="spellEnd"/>
      <w:r w:rsidRPr="006A64E2">
        <w:rPr>
          <w:bCs/>
        </w:rPr>
        <w:t xml:space="preserve"> communication change efforts have not adequately impacted food choice</w:t>
      </w:r>
    </w:p>
    <w:p w:rsidR="00611B5F" w:rsidRDefault="00611B5F" w:rsidP="00611B5F"/>
    <w:p w:rsidR="001B6875" w:rsidRDefault="001B6875" w:rsidP="00611B5F">
      <w:pPr>
        <w:rPr>
          <w:b/>
        </w:rPr>
      </w:pPr>
    </w:p>
    <w:p w:rsidR="00611B5F" w:rsidRPr="008F1357" w:rsidRDefault="00611B5F" w:rsidP="00611B5F">
      <w:pPr>
        <w:rPr>
          <w:b/>
        </w:rPr>
      </w:pPr>
      <w:r w:rsidRPr="008F1357">
        <w:rPr>
          <w:b/>
        </w:rPr>
        <w:t>Laura</w:t>
      </w:r>
      <w:r w:rsidR="008F1357" w:rsidRPr="008F1357">
        <w:rPr>
          <w:b/>
        </w:rPr>
        <w:t xml:space="preserve"> </w:t>
      </w:r>
      <w:proofErr w:type="spellStart"/>
      <w:r w:rsidR="008F1357" w:rsidRPr="008F1357">
        <w:rPr>
          <w:b/>
        </w:rPr>
        <w:t>Birx</w:t>
      </w:r>
      <w:proofErr w:type="spellEnd"/>
    </w:p>
    <w:p w:rsidR="00FD2E50" w:rsidRDefault="00FD2E50" w:rsidP="00FD2E50">
      <w:r>
        <w:t xml:space="preserve">Typically </w:t>
      </w:r>
      <w:r w:rsidR="003451D5">
        <w:t xml:space="preserve">the </w:t>
      </w:r>
      <w:r w:rsidR="009E2183">
        <w:t>Grand Challenges meeting</w:t>
      </w:r>
      <w:r w:rsidR="003451D5">
        <w:t xml:space="preserve"> is </w:t>
      </w:r>
      <w:r>
        <w:t>a bit smalle</w:t>
      </w:r>
      <w:r w:rsidR="00116FB5">
        <w:t xml:space="preserve">r, </w:t>
      </w:r>
      <w:r w:rsidR="003451D5">
        <w:t>but as it</w:t>
      </w:r>
      <w:r>
        <w:t xml:space="preserve"> was the 10</w:t>
      </w:r>
      <w:r w:rsidRPr="00D55349">
        <w:rPr>
          <w:vertAlign w:val="superscript"/>
        </w:rPr>
        <w:t>th</w:t>
      </w:r>
      <w:r>
        <w:t xml:space="preserve"> anniversary</w:t>
      </w:r>
      <w:r w:rsidR="003451D5">
        <w:t xml:space="preserve">, it was hosted in Seattle and was much bigger. </w:t>
      </w:r>
      <w:r>
        <w:t xml:space="preserve">Two nutrition-related challenges were launched at this event. </w:t>
      </w:r>
    </w:p>
    <w:p w:rsidR="003451D5" w:rsidRDefault="00FD2E50" w:rsidP="003451D5">
      <w:pPr>
        <w:pStyle w:val="ListParagraph"/>
        <w:numPr>
          <w:ilvl w:val="0"/>
          <w:numId w:val="5"/>
        </w:numPr>
        <w:jc w:val="left"/>
      </w:pPr>
      <w:r>
        <w:t>The first was called ‘</w:t>
      </w:r>
      <w:r w:rsidRPr="003451D5">
        <w:rPr>
          <w:i/>
          <w:u w:val="single"/>
        </w:rPr>
        <w:t>Creating and Measuring Integrated Solutions for Healthy Birth, Growth and Development</w:t>
      </w:r>
      <w:r>
        <w:t>’ (</w:t>
      </w:r>
      <w:hyperlink r:id="rId11" w:history="1">
        <w:r w:rsidRPr="0091262C">
          <w:rPr>
            <w:rStyle w:val="Hyperlink"/>
          </w:rPr>
          <w:t>http://gcgh.grandchallenges.org/GCGHDocs/ACT_RFP.pdf</w:t>
        </w:r>
      </w:hyperlink>
      <w:r>
        <w:t xml:space="preserve"> ). </w:t>
      </w:r>
    </w:p>
    <w:p w:rsidR="003451D5" w:rsidRPr="003451D5" w:rsidRDefault="00FD2E50" w:rsidP="003451D5">
      <w:pPr>
        <w:pStyle w:val="ListParagraph"/>
        <w:numPr>
          <w:ilvl w:val="0"/>
          <w:numId w:val="5"/>
        </w:numPr>
        <w:jc w:val="left"/>
      </w:pPr>
      <w:r>
        <w:t xml:space="preserve">The second was called “Putting Women and Girls at the </w:t>
      </w:r>
      <w:proofErr w:type="spellStart"/>
      <w:r>
        <w:t>Center</w:t>
      </w:r>
      <w:proofErr w:type="spellEnd"/>
      <w:r>
        <w:t xml:space="preserve"> of Development’ (</w:t>
      </w:r>
      <w:hyperlink r:id="rId12" w:history="1">
        <w:r w:rsidRPr="0091262C">
          <w:rPr>
            <w:rStyle w:val="Hyperlink"/>
          </w:rPr>
          <w:t>http://gcgh.grandchallenges.org/GCGHDocs/WGCD_RFP.pdf</w:t>
        </w:r>
      </w:hyperlink>
      <w:r>
        <w:t xml:space="preserve">) </w:t>
      </w:r>
      <w:r w:rsidR="003451D5">
        <w:t xml:space="preserve">and was </w:t>
      </w:r>
      <w:r>
        <w:t xml:space="preserve">launched by </w:t>
      </w:r>
      <w:r>
        <w:lastRenderedPageBreak/>
        <w:t xml:space="preserve">Melinda Gates. This calls for more action and sees women’s empowerment </w:t>
      </w:r>
      <w:r w:rsidR="003451D5">
        <w:t>as</w:t>
      </w:r>
      <w:r>
        <w:t xml:space="preserve"> a goal in its own right rather than a means to achieving </w:t>
      </w:r>
      <w:r w:rsidR="00C10066">
        <w:t xml:space="preserve">improved child </w:t>
      </w:r>
      <w:r>
        <w:t>nutrition</w:t>
      </w:r>
      <w:r w:rsidR="00C10066">
        <w:t xml:space="preserve"> or other health outcomes</w:t>
      </w:r>
      <w:r>
        <w:t>. It is looking for new way</w:t>
      </w:r>
      <w:r w:rsidR="003451D5">
        <w:t xml:space="preserve">s to decreasing the gender gap by </w:t>
      </w:r>
      <w:r>
        <w:t xml:space="preserve">scaling up approaches that are known to work and also </w:t>
      </w:r>
      <w:r w:rsidR="003451D5">
        <w:t xml:space="preserve">to </w:t>
      </w:r>
      <w:r>
        <w:t>develop better measures to evaluate the</w:t>
      </w:r>
      <w:r w:rsidR="003451D5">
        <w:t>ir</w:t>
      </w:r>
      <w:r>
        <w:t xml:space="preserve"> impact. </w:t>
      </w:r>
      <w:r w:rsidR="009E2183">
        <w:t>This is very new to us.</w:t>
      </w:r>
    </w:p>
    <w:p w:rsidR="009D2818" w:rsidRPr="001B6875" w:rsidRDefault="009D2818" w:rsidP="001B6875">
      <w:pPr>
        <w:jc w:val="left"/>
        <w:rPr>
          <w:rFonts w:asciiTheme="minorHAnsi" w:hAnsiTheme="minorHAnsi"/>
          <w:b/>
          <w:color w:val="365F91" w:themeColor="accent1" w:themeShade="BF"/>
          <w:sz w:val="24"/>
          <w:lang w:val="en-US"/>
        </w:rPr>
      </w:pPr>
    </w:p>
    <w:p w:rsidR="00FD2E50" w:rsidRPr="003451D5" w:rsidRDefault="00FD2E50" w:rsidP="00611B5F">
      <w:r w:rsidRPr="003451D5">
        <w:rPr>
          <w:rFonts w:asciiTheme="minorHAnsi" w:hAnsiTheme="minorHAnsi"/>
          <w:b/>
          <w:color w:val="365F91" w:themeColor="accent1" w:themeShade="BF"/>
          <w:sz w:val="24"/>
          <w:lang w:val="en-US"/>
        </w:rPr>
        <w:t>Discussion</w:t>
      </w:r>
    </w:p>
    <w:p w:rsidR="00B0721E" w:rsidRDefault="00B0721E" w:rsidP="00611B5F">
      <w:pPr>
        <w:rPr>
          <w:b/>
        </w:rPr>
      </w:pPr>
    </w:p>
    <w:p w:rsidR="00FD2E50" w:rsidRPr="00FD2E50" w:rsidRDefault="00435247" w:rsidP="00611B5F">
      <w:pPr>
        <w:rPr>
          <w:b/>
        </w:rPr>
      </w:pPr>
      <w:r>
        <w:rPr>
          <w:b/>
        </w:rPr>
        <w:t xml:space="preserve">(Q) </w:t>
      </w:r>
      <w:r w:rsidR="00FD2E50" w:rsidRPr="00FD2E50">
        <w:rPr>
          <w:b/>
        </w:rPr>
        <w:t>Anna</w:t>
      </w:r>
      <w:r>
        <w:rPr>
          <w:b/>
        </w:rPr>
        <w:t xml:space="preserve"> Herforth</w:t>
      </w:r>
    </w:p>
    <w:p w:rsidR="00FD2E50" w:rsidRDefault="00FD2E50" w:rsidP="00FD2E50">
      <w:r>
        <w:t xml:space="preserve">What was it that you were </w:t>
      </w:r>
      <w:r w:rsidR="003451D5">
        <w:t>aiming</w:t>
      </w:r>
      <w:r>
        <w:t xml:space="preserve"> to get from the agriculture-nutrition track at the Grand Challenges meeting? </w:t>
      </w:r>
    </w:p>
    <w:p w:rsidR="00435247" w:rsidRDefault="00435247" w:rsidP="00435247"/>
    <w:p w:rsidR="00080494" w:rsidRDefault="00D1238B" w:rsidP="00D1238B">
      <w:r>
        <w:rPr>
          <w:b/>
        </w:rPr>
        <w:t>(A)</w:t>
      </w:r>
      <w:r w:rsidR="00080494" w:rsidRPr="00D1238B">
        <w:rPr>
          <w:b/>
        </w:rPr>
        <w:t xml:space="preserve">Laura </w:t>
      </w:r>
      <w:proofErr w:type="spellStart"/>
      <w:r w:rsidR="00080494" w:rsidRPr="00D1238B">
        <w:rPr>
          <w:b/>
        </w:rPr>
        <w:t>Birx</w:t>
      </w:r>
      <w:proofErr w:type="spellEnd"/>
      <w:r w:rsidR="00080494">
        <w:t xml:space="preserve"> </w:t>
      </w:r>
    </w:p>
    <w:p w:rsidR="00080494" w:rsidRDefault="00D44738" w:rsidP="00080494">
      <w:r>
        <w:t>Leadership</w:t>
      </w:r>
      <w:r w:rsidR="00080494">
        <w:t xml:space="preserve"> ca</w:t>
      </w:r>
      <w:r w:rsidR="009E2183">
        <w:t xml:space="preserve">me to me </w:t>
      </w:r>
      <w:r w:rsidR="00080494">
        <w:t xml:space="preserve">in late </w:t>
      </w:r>
      <w:r w:rsidR="002C59C3">
        <w:t>spring</w:t>
      </w:r>
      <w:r w:rsidR="009E2183">
        <w:t xml:space="preserve"> requesting such a track</w:t>
      </w:r>
      <w:r w:rsidR="00080494">
        <w:t xml:space="preserve">. </w:t>
      </w:r>
      <w:r w:rsidR="009E2183">
        <w:t>T</w:t>
      </w:r>
      <w:r w:rsidR="00080494">
        <w:t xml:space="preserve">here is a lot </w:t>
      </w:r>
      <w:r w:rsidR="002C59C3">
        <w:t xml:space="preserve">of </w:t>
      </w:r>
      <w:r w:rsidR="00080494">
        <w:t xml:space="preserve">work going on and a desire to consolidate this knowledge and get it streamlined. </w:t>
      </w:r>
      <w:r w:rsidR="009E2183">
        <w:t>For many</w:t>
      </w:r>
      <w:r w:rsidR="00080494">
        <w:t xml:space="preserve"> of us on the phone – this is 100% of our day and so it </w:t>
      </w:r>
      <w:r w:rsidR="00763C68">
        <w:t>may seem</w:t>
      </w:r>
      <w:r w:rsidR="00080494">
        <w:t xml:space="preserve"> redundant. It turned out to be of real added value to agriculture colleagues </w:t>
      </w:r>
      <w:r w:rsidR="009E2183">
        <w:t>whose</w:t>
      </w:r>
      <w:r w:rsidR="00080494">
        <w:t xml:space="preserve"> day-job does not include nutrition. A huge success was working </w:t>
      </w:r>
      <w:r>
        <w:t>with</w:t>
      </w:r>
      <w:r w:rsidR="00080494">
        <w:t xml:space="preserve"> </w:t>
      </w:r>
      <w:r>
        <w:t>the</w:t>
      </w:r>
      <w:r w:rsidR="00080494">
        <w:t xml:space="preserve"> World Food </w:t>
      </w:r>
      <w:proofErr w:type="spellStart"/>
      <w:r w:rsidR="00080494">
        <w:t>Center</w:t>
      </w:r>
      <w:proofErr w:type="spellEnd"/>
      <w:r w:rsidR="00080494">
        <w:t>- bringing in new participants. This creat</w:t>
      </w:r>
      <w:r w:rsidR="00763C68">
        <w:t>ed a diversity of presentations</w:t>
      </w:r>
      <w:r w:rsidR="00080494">
        <w:t xml:space="preserve">. Many of us in the international development world have very little idea of what is going on domestically. This brought in new approaches, which is exactly what the Grand Challenges is about. </w:t>
      </w:r>
    </w:p>
    <w:p w:rsidR="00080494" w:rsidRDefault="00080494" w:rsidP="00080494"/>
    <w:p w:rsidR="00080494" w:rsidRDefault="00080494" w:rsidP="00080494">
      <w:r>
        <w:t xml:space="preserve">Bill and Melinda Gates Foundation </w:t>
      </w:r>
      <w:proofErr w:type="gramStart"/>
      <w:r>
        <w:t>is</w:t>
      </w:r>
      <w:proofErr w:type="gramEnd"/>
      <w:r>
        <w:t xml:space="preserve"> currently </w:t>
      </w:r>
      <w:r w:rsidR="009E2183">
        <w:t>revising its</w:t>
      </w:r>
      <w:r>
        <w:t xml:space="preserve"> nutrition strategy. The </w:t>
      </w:r>
      <w:r w:rsidR="00D44738">
        <w:t>partnership</w:t>
      </w:r>
      <w:r>
        <w:t xml:space="preserve"> between agriculture and nutrition team has been growing so as this continues, </w:t>
      </w:r>
      <w:r w:rsidR="00383DC1">
        <w:t xml:space="preserve">it </w:t>
      </w:r>
      <w:r w:rsidR="00C136F3">
        <w:t>may</w:t>
      </w:r>
      <w:r w:rsidR="00383DC1">
        <w:t xml:space="preserve"> also be incorporated into this strategy. </w:t>
      </w:r>
    </w:p>
    <w:p w:rsidR="00D1238B" w:rsidRDefault="00D1238B" w:rsidP="00D1238B">
      <w:pPr>
        <w:rPr>
          <w:b/>
        </w:rPr>
      </w:pPr>
    </w:p>
    <w:p w:rsidR="00080494" w:rsidRPr="00D1238B" w:rsidRDefault="00D1238B" w:rsidP="00D1238B">
      <w:pPr>
        <w:rPr>
          <w:b/>
        </w:rPr>
      </w:pPr>
      <w:r>
        <w:rPr>
          <w:b/>
        </w:rPr>
        <w:t>(A)</w:t>
      </w:r>
      <w:r w:rsidR="00080494" w:rsidRPr="00D1238B">
        <w:rPr>
          <w:b/>
        </w:rPr>
        <w:t>Edye Kuyper</w:t>
      </w:r>
    </w:p>
    <w:p w:rsidR="00080494" w:rsidRDefault="00080494" w:rsidP="00080494">
      <w:r>
        <w:t xml:space="preserve">This was an area we were looking to explore </w:t>
      </w:r>
      <w:r w:rsidR="009E2183">
        <w:t xml:space="preserve">at the World Food </w:t>
      </w:r>
      <w:proofErr w:type="spellStart"/>
      <w:r w:rsidR="009E2183">
        <w:t>Center</w:t>
      </w:r>
      <w:proofErr w:type="spellEnd"/>
      <w:r w:rsidR="009E2183">
        <w:t xml:space="preserve"> even </w:t>
      </w:r>
      <w:r>
        <w:t>before collaborati</w:t>
      </w:r>
      <w:r w:rsidR="009E2183">
        <w:t xml:space="preserve">ng </w:t>
      </w:r>
      <w:r>
        <w:t>with Bill and Melinda Gates</w:t>
      </w:r>
      <w:r w:rsidR="009E2183">
        <w:t xml:space="preserve"> Foundation</w:t>
      </w:r>
      <w:r>
        <w:t xml:space="preserve">. We were looking </w:t>
      </w:r>
      <w:r w:rsidR="001C7157">
        <w:t xml:space="preserve">to go </w:t>
      </w:r>
      <w:r>
        <w:t xml:space="preserve">beyond micro-nutrients and </w:t>
      </w:r>
      <w:r w:rsidR="002B550A">
        <w:t>household</w:t>
      </w:r>
      <w:r>
        <w:t xml:space="preserve"> level food production </w:t>
      </w:r>
      <w:r w:rsidR="00927235">
        <w:t>indicators</w:t>
      </w:r>
      <w:r>
        <w:t xml:space="preserve"> </w:t>
      </w:r>
      <w:r w:rsidR="001C7157">
        <w:t xml:space="preserve">to </w:t>
      </w:r>
      <w:r>
        <w:t xml:space="preserve">look </w:t>
      </w:r>
      <w:r w:rsidR="001C7157">
        <w:t xml:space="preserve">at </w:t>
      </w:r>
      <w:r>
        <w:t xml:space="preserve">more systemic issues. This helped us shift our focus to look at the </w:t>
      </w:r>
      <w:r w:rsidR="00383DC1">
        <w:t xml:space="preserve">growing importance of the </w:t>
      </w:r>
      <w:r>
        <w:t>market place, food system</w:t>
      </w:r>
      <w:r w:rsidR="00927235">
        <w:t>s</w:t>
      </w:r>
      <w:r>
        <w:t xml:space="preserve"> </w:t>
      </w:r>
      <w:r w:rsidR="00927235">
        <w:t>for</w:t>
      </w:r>
      <w:r>
        <w:t xml:space="preserve"> the poor, and to</w:t>
      </w:r>
      <w:r w:rsidR="00383DC1">
        <w:t xml:space="preserve"> question </w:t>
      </w:r>
      <w:r>
        <w:t>drivers of food choice</w:t>
      </w:r>
      <w:r w:rsidR="00927235">
        <w:t>s</w:t>
      </w:r>
      <w:r>
        <w:t xml:space="preserve"> in developing countries. </w:t>
      </w:r>
      <w:r w:rsidR="00927235">
        <w:t>We also started</w:t>
      </w:r>
      <w:r w:rsidR="00383DC1">
        <w:t xml:space="preserve"> </w:t>
      </w:r>
      <w:r w:rsidR="00D44738">
        <w:t>thinking</w:t>
      </w:r>
      <w:r w:rsidR="00383DC1">
        <w:t xml:space="preserve"> about </w:t>
      </w:r>
      <w:r w:rsidR="00927235">
        <w:t xml:space="preserve">what </w:t>
      </w:r>
      <w:r w:rsidR="00383DC1">
        <w:t xml:space="preserve">strategies </w:t>
      </w:r>
      <w:r w:rsidR="00927235">
        <w:t>can</w:t>
      </w:r>
      <w:r w:rsidR="00383DC1">
        <w:t xml:space="preserve"> affect food choice</w:t>
      </w:r>
      <w:r w:rsidR="00927235">
        <w:t>s</w:t>
      </w:r>
      <w:r w:rsidR="00383DC1">
        <w:t xml:space="preserve"> e</w:t>
      </w:r>
      <w:r>
        <w:t xml:space="preserve">ven when healthy diets are available, how people </w:t>
      </w:r>
      <w:r w:rsidR="00927235">
        <w:t xml:space="preserve">are </w:t>
      </w:r>
      <w:r>
        <w:t xml:space="preserve">making choices when incomes rise and availability changes. We wanted to look at how food systems could deliver healthier outcomes. </w:t>
      </w:r>
      <w:r w:rsidR="00927235">
        <w:t xml:space="preserve"> </w:t>
      </w:r>
    </w:p>
    <w:p w:rsidR="0086391D" w:rsidRDefault="0086391D" w:rsidP="00611B5F"/>
    <w:p w:rsidR="0086391D" w:rsidRDefault="00E46876" w:rsidP="0086391D">
      <w:r>
        <w:rPr>
          <w:b/>
        </w:rPr>
        <w:t xml:space="preserve">(Q) </w:t>
      </w:r>
      <w:r w:rsidR="001A796F">
        <w:rPr>
          <w:b/>
        </w:rPr>
        <w:t>Emily</w:t>
      </w:r>
      <w:r w:rsidR="0086391D" w:rsidRPr="001A796F">
        <w:rPr>
          <w:b/>
        </w:rPr>
        <w:t xml:space="preserve"> Ruppert</w:t>
      </w:r>
      <w:r w:rsidR="0086391D">
        <w:t xml:space="preserve">: The issue of demand is a wonderful concept to work </w:t>
      </w:r>
      <w:r w:rsidR="00927235">
        <w:t>with</w:t>
      </w:r>
      <w:r w:rsidR="00383DC1">
        <w:t xml:space="preserve"> as we evolve </w:t>
      </w:r>
      <w:r w:rsidR="00721216">
        <w:t>in this</w:t>
      </w:r>
      <w:r w:rsidR="00383DC1">
        <w:t xml:space="preserve"> discussion on ag</w:t>
      </w:r>
      <w:r w:rsidR="00927235">
        <w:t>riculture</w:t>
      </w:r>
      <w:r w:rsidR="00383DC1">
        <w:t xml:space="preserve"> and nutrition</w:t>
      </w:r>
      <w:r w:rsidR="00927235">
        <w:t>. So</w:t>
      </w:r>
      <w:r w:rsidR="0086391D">
        <w:t xml:space="preserve"> much of the discussion has been on production- what kind of intervention will produce highly nutritious crops. I like that we </w:t>
      </w:r>
      <w:r w:rsidR="00927235">
        <w:t>also need to look</w:t>
      </w:r>
      <w:r w:rsidR="0086391D">
        <w:t xml:space="preserve"> at the social aspect here. </w:t>
      </w:r>
      <w:r w:rsidR="00383DC1">
        <w:t xml:space="preserve">Both in the Grand Challenges, UC Davis or other organization, are you </w:t>
      </w:r>
      <w:r w:rsidR="0086391D">
        <w:t xml:space="preserve">looking at the socio-economic side of the nutrition conundrum? I see this as a key connection. Is there going to be funding available </w:t>
      </w:r>
      <w:r w:rsidR="00383DC1">
        <w:t>through different</w:t>
      </w:r>
      <w:r w:rsidR="0086391D">
        <w:t xml:space="preserve"> organizations to do this kind of research? </w:t>
      </w:r>
    </w:p>
    <w:p w:rsidR="00E46876" w:rsidRDefault="00E46876" w:rsidP="00383DC1">
      <w:pPr>
        <w:rPr>
          <w:b/>
        </w:rPr>
      </w:pPr>
    </w:p>
    <w:p w:rsidR="00383DC1" w:rsidRPr="00435247" w:rsidRDefault="00E46876" w:rsidP="00383DC1">
      <w:pPr>
        <w:rPr>
          <w:b/>
        </w:rPr>
      </w:pPr>
      <w:r>
        <w:rPr>
          <w:b/>
        </w:rPr>
        <w:t xml:space="preserve">(A) </w:t>
      </w:r>
      <w:r w:rsidR="00383DC1" w:rsidRPr="00435247">
        <w:rPr>
          <w:b/>
        </w:rPr>
        <w:t>Edye Kuyper</w:t>
      </w:r>
    </w:p>
    <w:p w:rsidR="0086391D" w:rsidRDefault="0086391D" w:rsidP="00383DC1">
      <w:r>
        <w:t>We are not specifica</w:t>
      </w:r>
      <w:r w:rsidR="00383DC1">
        <w:t xml:space="preserve">lly engaged in research on the topic at UC Davis, though it is an area of extreme </w:t>
      </w:r>
      <w:r>
        <w:t xml:space="preserve">personal interested. I see </w:t>
      </w:r>
      <w:r w:rsidR="00927235">
        <w:t>it</w:t>
      </w:r>
      <w:r>
        <w:t xml:space="preserve"> as an opportunity to link </w:t>
      </w:r>
      <w:r w:rsidR="00383DC1">
        <w:t>agriculture with nutrition</w:t>
      </w:r>
      <w:r>
        <w:t xml:space="preserve"> areas. </w:t>
      </w:r>
      <w:r w:rsidR="00383DC1">
        <w:t xml:space="preserve">The WFC would like to continue engaging in this conversation. </w:t>
      </w:r>
    </w:p>
    <w:p w:rsidR="00721216" w:rsidRDefault="00721216" w:rsidP="00721216">
      <w:pPr>
        <w:jc w:val="left"/>
      </w:pPr>
    </w:p>
    <w:p w:rsidR="00E46876" w:rsidRPr="00721216" w:rsidRDefault="00721216" w:rsidP="00721216">
      <w:pPr>
        <w:jc w:val="left"/>
        <w:rPr>
          <w:b/>
        </w:rPr>
      </w:pPr>
      <w:r w:rsidRPr="00721216">
        <w:rPr>
          <w:b/>
        </w:rPr>
        <w:t xml:space="preserve">(A) </w:t>
      </w:r>
      <w:r w:rsidR="00E46876" w:rsidRPr="00721216">
        <w:rPr>
          <w:b/>
        </w:rPr>
        <w:t>Josette Lewis</w:t>
      </w:r>
    </w:p>
    <w:p w:rsidR="0086391D" w:rsidRDefault="00A6254C" w:rsidP="0086391D">
      <w:r>
        <w:lastRenderedPageBreak/>
        <w:t>To add to the s</w:t>
      </w:r>
      <w:r w:rsidR="0086391D">
        <w:t>ocio/ethno</w:t>
      </w:r>
      <w:r w:rsidR="00E46876">
        <w:t>graphic</w:t>
      </w:r>
      <w:r>
        <w:t xml:space="preserve"> approach, we had </w:t>
      </w:r>
      <w:r w:rsidR="00E46876">
        <w:t>several</w:t>
      </w:r>
      <w:r w:rsidR="0086391D">
        <w:t xml:space="preserve"> talks </w:t>
      </w:r>
      <w:r>
        <w:t>at the track in</w:t>
      </w:r>
      <w:r w:rsidR="0086391D">
        <w:t xml:space="preserve"> </w:t>
      </w:r>
      <w:r w:rsidR="00E46876">
        <w:t>Seattle</w:t>
      </w:r>
      <w:r w:rsidR="0086391D">
        <w:t xml:space="preserve"> </w:t>
      </w:r>
      <w:r>
        <w:t>looking at issues of c</w:t>
      </w:r>
      <w:r w:rsidR="00E46876">
        <w:t>onvenience food discussing w</w:t>
      </w:r>
      <w:r>
        <w:t>hat are some of the factors that influence decisions</w:t>
      </w:r>
      <w:r w:rsidR="0086391D">
        <w:t>, what happen</w:t>
      </w:r>
      <w:r w:rsidR="00E46876">
        <w:t>s when there are risks involved?</w:t>
      </w:r>
      <w:r w:rsidR="0086391D">
        <w:t xml:space="preserve"> </w:t>
      </w:r>
      <w:r w:rsidR="00E46876">
        <w:t xml:space="preserve">We also looked at </w:t>
      </w:r>
      <w:r w:rsidR="0086391D">
        <w:t>economic trend data</w:t>
      </w:r>
      <w:r>
        <w:t xml:space="preserve"> </w:t>
      </w:r>
      <w:r w:rsidR="00E46876">
        <w:t>in developing countries that</w:t>
      </w:r>
      <w:r>
        <w:t xml:space="preserve"> show</w:t>
      </w:r>
      <w:r w:rsidR="00E46876">
        <w:t>s</w:t>
      </w:r>
      <w:r>
        <w:t xml:space="preserve"> </w:t>
      </w:r>
      <w:r w:rsidR="00E46876">
        <w:t>that people</w:t>
      </w:r>
      <w:r w:rsidR="00927235">
        <w:t xml:space="preserve"> are</w:t>
      </w:r>
      <w:r>
        <w:t xml:space="preserve"> willing to cut back on food expenditures </w:t>
      </w:r>
      <w:r w:rsidR="00E46876">
        <w:t>rather than decrease their asset base. Questions to be further considered include w</w:t>
      </w:r>
      <w:r w:rsidR="0086391D">
        <w:t xml:space="preserve">hen incomes rise, how </w:t>
      </w:r>
      <w:r w:rsidR="00E46876">
        <w:t>do</w:t>
      </w:r>
      <w:r w:rsidR="00927235">
        <w:t xml:space="preserve"> </w:t>
      </w:r>
      <w:r w:rsidR="0086391D">
        <w:t>people allocate these funds</w:t>
      </w:r>
      <w:r>
        <w:t xml:space="preserve"> and which food products do they purchase</w:t>
      </w:r>
      <w:r w:rsidR="0086391D">
        <w:t xml:space="preserve">? </w:t>
      </w:r>
      <w:r w:rsidR="00E46876">
        <w:t xml:space="preserve">Some of this trend data </w:t>
      </w:r>
      <w:r w:rsidR="0086391D">
        <w:t xml:space="preserve">gives us a sense of the outcomes but </w:t>
      </w:r>
      <w:r w:rsidR="00E46876">
        <w:t>does not explain</w:t>
      </w:r>
      <w:r w:rsidR="0086391D">
        <w:t xml:space="preserve"> what lies behind the choices people are making. </w:t>
      </w:r>
      <w:r w:rsidR="00593A31">
        <w:t xml:space="preserve">We haven’t explored as much as </w:t>
      </w:r>
      <w:r w:rsidR="00E46876">
        <w:t xml:space="preserve">we </w:t>
      </w:r>
      <w:r w:rsidR="00593A31">
        <w:t>need to</w:t>
      </w:r>
      <w:r w:rsidR="00E46876">
        <w:t xml:space="preserve">. </w:t>
      </w:r>
    </w:p>
    <w:p w:rsidR="009224F3" w:rsidRDefault="009224F3" w:rsidP="0086391D"/>
    <w:p w:rsidR="0064750C" w:rsidRDefault="009D2818" w:rsidP="009D2818">
      <w:r>
        <w:rPr>
          <w:b/>
        </w:rPr>
        <w:t>(A)</w:t>
      </w:r>
      <w:r w:rsidR="0064750C" w:rsidRPr="009D2818">
        <w:rPr>
          <w:b/>
        </w:rPr>
        <w:t xml:space="preserve">Laura </w:t>
      </w:r>
      <w:proofErr w:type="spellStart"/>
      <w:r w:rsidR="0064750C" w:rsidRPr="009D2818">
        <w:rPr>
          <w:b/>
        </w:rPr>
        <w:t>Birx</w:t>
      </w:r>
      <w:proofErr w:type="spellEnd"/>
      <w:r w:rsidR="0064750C">
        <w:t xml:space="preserve"> </w:t>
      </w:r>
    </w:p>
    <w:p w:rsidR="009224F3" w:rsidRDefault="00973DC4" w:rsidP="0086391D">
      <w:r>
        <w:t xml:space="preserve">Regarding social marketing and </w:t>
      </w:r>
      <w:r w:rsidR="00927235">
        <w:t>funding opportunities,</w:t>
      </w:r>
      <w:r w:rsidR="0064750C">
        <w:t xml:space="preserve"> Gates and </w:t>
      </w:r>
      <w:proofErr w:type="spellStart"/>
      <w:r w:rsidR="0064750C">
        <w:t>DfID</w:t>
      </w:r>
      <w:proofErr w:type="spellEnd"/>
      <w:r w:rsidR="0064750C">
        <w:t xml:space="preserve"> issued an RFA in the summer called ‘</w:t>
      </w:r>
      <w:r>
        <w:t>Drivers of Food Choice</w:t>
      </w:r>
      <w:r w:rsidR="0064750C">
        <w:t>’</w:t>
      </w:r>
      <w:r w:rsidR="00D44738">
        <w:t xml:space="preserve"> </w:t>
      </w:r>
      <w:r w:rsidR="0064750C">
        <w:t>that directly addresses some of these questions. We are coming to the end of the competitive process. The idea is to work with a partner to issue a call for qualitative research on food choice</w:t>
      </w:r>
      <w:r w:rsidR="00927235">
        <w:t>s</w:t>
      </w:r>
      <w:r w:rsidR="0064750C">
        <w:t xml:space="preserve"> in Africa or Southeast Asia. We hope this will come out next year. This will become a larger area of interest that will continue to grow. </w:t>
      </w:r>
    </w:p>
    <w:p w:rsidR="00A6254C" w:rsidRDefault="00A6254C" w:rsidP="0086391D"/>
    <w:p w:rsidR="0086391D" w:rsidRDefault="00927235" w:rsidP="0064750C">
      <w:r>
        <w:t xml:space="preserve">We are also </w:t>
      </w:r>
      <w:r w:rsidR="0086391D">
        <w:t>partner</w:t>
      </w:r>
      <w:r w:rsidR="0064750C">
        <w:t xml:space="preserve">ing </w:t>
      </w:r>
      <w:r>
        <w:t>with the University of Pennsylvania’s</w:t>
      </w:r>
      <w:r w:rsidR="0064750C">
        <w:t xml:space="preserve"> </w:t>
      </w:r>
      <w:proofErr w:type="spellStart"/>
      <w:r w:rsidR="0064750C">
        <w:t>A</w:t>
      </w:r>
      <w:r w:rsidR="00C10066">
        <w:t>nn</w:t>
      </w:r>
      <w:r w:rsidR="0064750C">
        <w:t>enburg</w:t>
      </w:r>
      <w:proofErr w:type="spellEnd"/>
      <w:r w:rsidR="0064750C">
        <w:t xml:space="preserve"> School for C</w:t>
      </w:r>
      <w:r>
        <w:t xml:space="preserve">ommunication </w:t>
      </w:r>
      <w:r w:rsidR="0064750C">
        <w:t xml:space="preserve">looking at the </w:t>
      </w:r>
      <w:r w:rsidR="0086391D">
        <w:t xml:space="preserve">potential for </w:t>
      </w:r>
      <w:proofErr w:type="spellStart"/>
      <w:r w:rsidR="0086391D">
        <w:t>behavior</w:t>
      </w:r>
      <w:proofErr w:type="spellEnd"/>
      <w:r w:rsidR="0086391D">
        <w:t xml:space="preserve"> change communication </w:t>
      </w:r>
      <w:r w:rsidR="0064750C">
        <w:t xml:space="preserve">(BCC) </w:t>
      </w:r>
      <w:r w:rsidR="0086391D">
        <w:t xml:space="preserve">in India, Nigeria and </w:t>
      </w:r>
      <w:r w:rsidR="0064750C">
        <w:t xml:space="preserve">Ethiopia. </w:t>
      </w:r>
      <w:r>
        <w:t xml:space="preserve">Danielle </w:t>
      </w:r>
      <w:proofErr w:type="spellStart"/>
      <w:r>
        <w:t>Naugle</w:t>
      </w:r>
      <w:proofErr w:type="spellEnd"/>
      <w:r>
        <w:t xml:space="preserve"> from </w:t>
      </w:r>
      <w:proofErr w:type="spellStart"/>
      <w:r>
        <w:t>UPenn</w:t>
      </w:r>
      <w:proofErr w:type="spellEnd"/>
      <w:r>
        <w:t xml:space="preserve"> (on the call) is among these</w:t>
      </w:r>
      <w:r w:rsidR="0064750C">
        <w:t xml:space="preserve">. There are many experts on generating demand so we need to capitalize on that in these countries. </w:t>
      </w:r>
    </w:p>
    <w:p w:rsidR="00787C46" w:rsidRDefault="00787C46" w:rsidP="0086391D"/>
    <w:p w:rsidR="00787C46" w:rsidRDefault="00BE4CFD" w:rsidP="00BE4CFD">
      <w:r>
        <w:rPr>
          <w:b/>
        </w:rPr>
        <w:t xml:space="preserve">(A &amp;Q) </w:t>
      </w:r>
      <w:r w:rsidR="0086391D" w:rsidRPr="00BE4CFD">
        <w:rPr>
          <w:b/>
        </w:rPr>
        <w:t>Anna</w:t>
      </w:r>
      <w:r w:rsidR="00787C46" w:rsidRPr="00BE4CFD">
        <w:rPr>
          <w:b/>
        </w:rPr>
        <w:t xml:space="preserve"> Herforth</w:t>
      </w:r>
      <w:r w:rsidR="0086391D">
        <w:t xml:space="preserve">: </w:t>
      </w:r>
    </w:p>
    <w:p w:rsidR="00787C46" w:rsidRDefault="006B2BE8" w:rsidP="0086391D">
      <w:r>
        <w:t xml:space="preserve">At the link for the GC meeting, you might want to check out </w:t>
      </w:r>
      <w:r w:rsidR="00787C46">
        <w:t xml:space="preserve">Marti van </w:t>
      </w:r>
      <w:proofErr w:type="spellStart"/>
      <w:r w:rsidR="00787C46">
        <w:t>L</w:t>
      </w:r>
      <w:r w:rsidR="00200DAB">
        <w:t>iere</w:t>
      </w:r>
      <w:r w:rsidR="00787C46">
        <w:t>’s</w:t>
      </w:r>
      <w:proofErr w:type="spellEnd"/>
      <w:r w:rsidR="00787C46">
        <w:t xml:space="preserve"> presentation (slide 12 on)</w:t>
      </w:r>
      <w:r>
        <w:t>, where she compares public health</w:t>
      </w:r>
      <w:r w:rsidR="00787C46">
        <w:t xml:space="preserve"> BCC </w:t>
      </w:r>
      <w:r w:rsidR="008D1A6A">
        <w:t xml:space="preserve">and </w:t>
      </w:r>
      <w:r>
        <w:t xml:space="preserve">private sector </w:t>
      </w:r>
      <w:r w:rsidR="008D1A6A">
        <w:t xml:space="preserve">marketing, </w:t>
      </w:r>
      <w:r>
        <w:t xml:space="preserve">which illustrates </w:t>
      </w:r>
      <w:r w:rsidR="00787C46">
        <w:t xml:space="preserve">what </w:t>
      </w:r>
      <w:r w:rsidR="00896905">
        <w:t xml:space="preserve">the </w:t>
      </w:r>
      <w:r w:rsidR="00787C46">
        <w:t xml:space="preserve">public </w:t>
      </w:r>
      <w:proofErr w:type="gramStart"/>
      <w:r w:rsidR="00787C46">
        <w:t>sector</w:t>
      </w:r>
      <w:proofErr w:type="gramEnd"/>
      <w:r w:rsidR="00787C46">
        <w:t xml:space="preserve"> can learn from private sector</w:t>
      </w:r>
      <w:r>
        <w:t>..</w:t>
      </w:r>
      <w:r w:rsidR="00787C46">
        <w:t xml:space="preserve">. </w:t>
      </w:r>
    </w:p>
    <w:p w:rsidR="00787C46" w:rsidRDefault="00787C46" w:rsidP="0086391D"/>
    <w:p w:rsidR="0086391D" w:rsidRDefault="00A81828" w:rsidP="0086391D">
      <w:r>
        <w:t>I also have a comment on the framework</w:t>
      </w:r>
      <w:r w:rsidR="00C136F3">
        <w:t xml:space="preserve">: </w:t>
      </w:r>
      <w:r w:rsidR="006B2BE8">
        <w:t>Interesting that you included “affordability” in the demand box</w:t>
      </w:r>
      <w:r w:rsidR="00B0721E">
        <w:t>;</w:t>
      </w:r>
      <w:r w:rsidR="006B2BE8">
        <w:t xml:space="preserve"> price is a function of both supply and demand. What were the conversations about that</w:t>
      </w:r>
      <w:r w:rsidR="00B0721E">
        <w:t xml:space="preserve"> as you developed the framework?</w:t>
      </w:r>
    </w:p>
    <w:p w:rsidR="00383DC1" w:rsidRDefault="00383DC1" w:rsidP="0086391D"/>
    <w:p w:rsidR="00BE4CFD" w:rsidRDefault="005F3E8F" w:rsidP="00383DC1">
      <w:r>
        <w:rPr>
          <w:b/>
        </w:rPr>
        <w:t>Josette Lewis</w:t>
      </w:r>
    </w:p>
    <w:p w:rsidR="002E6670" w:rsidRDefault="002E6670" w:rsidP="00383DC1">
      <w:r>
        <w:t xml:space="preserve">Demand is in the </w:t>
      </w:r>
      <w:proofErr w:type="spellStart"/>
      <w:r>
        <w:t>center</w:t>
      </w:r>
      <w:proofErr w:type="spellEnd"/>
      <w:r>
        <w:t xml:space="preserve">, but to the left of the diagram </w:t>
      </w:r>
      <w:r w:rsidR="00BE4CFD">
        <w:t>are actions to increase supply and improving productivity of fruits and vegetables. How you create demand, social</w:t>
      </w:r>
      <w:r w:rsidR="00D30C03">
        <w:t xml:space="preserve"> marketing, BCC has been underexplored in developing </w:t>
      </w:r>
      <w:r w:rsidR="00082B68">
        <w:t>countries</w:t>
      </w:r>
      <w:r w:rsidR="00D30C03">
        <w:t xml:space="preserve">. There is still a basic problem of availability and affordability of basic staple foods. Studies have shown that increasing productivity of staples decreases the price and therefore accessibility and consumption. The question is whether this is the same for increasing the production of vegetables and fruits and animal-sourced foods. </w:t>
      </w:r>
      <w:r w:rsidR="00082B68">
        <w:t>Affordability</w:t>
      </w:r>
      <w:r w:rsidR="005A356E">
        <w:t xml:space="preserve"> is largely a function of agricultural production </w:t>
      </w:r>
      <w:r w:rsidR="008F490A">
        <w:t xml:space="preserve">in addition to how you create demand for healthy foods. </w:t>
      </w:r>
    </w:p>
    <w:p w:rsidR="00383DC1" w:rsidRDefault="00383DC1" w:rsidP="00383DC1"/>
    <w:p w:rsidR="008F490A" w:rsidRDefault="00896905" w:rsidP="00383DC1">
      <w:r>
        <w:rPr>
          <w:b/>
        </w:rPr>
        <w:t xml:space="preserve">(Comment) </w:t>
      </w:r>
      <w:r w:rsidR="00383DC1" w:rsidRPr="008F490A">
        <w:rPr>
          <w:b/>
        </w:rPr>
        <w:t>Beth Mitcham</w:t>
      </w:r>
      <w:r w:rsidR="00383DC1">
        <w:t xml:space="preserve"> </w:t>
      </w:r>
      <w:r w:rsidR="008F490A">
        <w:t>(Director of Horticulture Innovation Lab)</w:t>
      </w:r>
    </w:p>
    <w:p w:rsidR="0086391D" w:rsidRDefault="00896905" w:rsidP="0086391D">
      <w:r>
        <w:t>In the US,</w:t>
      </w:r>
      <w:r w:rsidR="0086391D">
        <w:t xml:space="preserve"> the price of produce in the supermarket is really not high compared to </w:t>
      </w:r>
      <w:r w:rsidR="008F490A">
        <w:t>availability</w:t>
      </w:r>
      <w:r w:rsidR="0086391D">
        <w:t xml:space="preserve"> in production. It’s really just </w:t>
      </w:r>
      <w:r w:rsidR="00031F3D">
        <w:t>based on the</w:t>
      </w:r>
      <w:r w:rsidR="0086391D">
        <w:t xml:space="preserve"> price </w:t>
      </w:r>
      <w:r w:rsidR="00031F3D">
        <w:t xml:space="preserve">people are </w:t>
      </w:r>
      <w:r w:rsidR="0086391D">
        <w:t xml:space="preserve">willing to pay in the supermarket. Need to be clear that this dynamic exists. Not so clear in developing countries- </w:t>
      </w:r>
      <w:r w:rsidR="00031F3D">
        <w:t>but as supermarkets become more important, it is likely that these dynamics will also emerge. I</w:t>
      </w:r>
      <w:r w:rsidR="0086391D">
        <w:t xml:space="preserve">t is a bit more complex and requires </w:t>
      </w:r>
      <w:r>
        <w:t>further</w:t>
      </w:r>
      <w:r w:rsidR="0086391D">
        <w:t xml:space="preserve"> </w:t>
      </w:r>
      <w:r>
        <w:t>study</w:t>
      </w:r>
      <w:r w:rsidR="0086391D">
        <w:t xml:space="preserve">. </w:t>
      </w:r>
    </w:p>
    <w:p w:rsidR="0086391D" w:rsidRDefault="0086391D" w:rsidP="0086391D"/>
    <w:p w:rsidR="0086391D" w:rsidRDefault="0086391D" w:rsidP="00611B5F"/>
    <w:p w:rsidR="002D6B10" w:rsidRDefault="002D6B10">
      <w:pPr>
        <w:tabs>
          <w:tab w:val="clear" w:pos="1134"/>
        </w:tabs>
      </w:pPr>
      <w:r>
        <w:br w:type="page"/>
      </w:r>
    </w:p>
    <w:p w:rsidR="00C136F3" w:rsidRDefault="00C136F3" w:rsidP="00611B5F">
      <w:pPr>
        <w:rPr>
          <w:b/>
        </w:rPr>
      </w:pPr>
      <w:r w:rsidRPr="00B0721E">
        <w:rPr>
          <w:b/>
        </w:rPr>
        <w:lastRenderedPageBreak/>
        <w:t>Participants (</w:t>
      </w:r>
      <w:r w:rsidR="00BF3193">
        <w:rPr>
          <w:b/>
        </w:rPr>
        <w:t>41</w:t>
      </w:r>
      <w:r w:rsidRPr="00B0721E">
        <w:rPr>
          <w:b/>
        </w:rPr>
        <w:t xml:space="preserve"> joined the call):</w:t>
      </w:r>
    </w:p>
    <w:p w:rsidR="00B0721E" w:rsidRPr="00B0721E" w:rsidRDefault="00B0721E" w:rsidP="00611B5F">
      <w:pPr>
        <w:rPr>
          <w:b/>
        </w:rPr>
      </w:pPr>
    </w:p>
    <w:tbl>
      <w:tblPr>
        <w:tblStyle w:val="TableGrid"/>
        <w:tblW w:w="0" w:type="auto"/>
        <w:tblLook w:val="04A0" w:firstRow="1" w:lastRow="0" w:firstColumn="1" w:lastColumn="0" w:noHBand="0" w:noVBand="1"/>
      </w:tblPr>
      <w:tblGrid>
        <w:gridCol w:w="3192"/>
        <w:gridCol w:w="3192"/>
        <w:gridCol w:w="3192"/>
      </w:tblGrid>
      <w:tr w:rsidR="002D6B10" w:rsidRPr="00D44001" w:rsidTr="00366184">
        <w:tc>
          <w:tcPr>
            <w:tcW w:w="3192" w:type="dxa"/>
          </w:tcPr>
          <w:p w:rsidR="002D6B10" w:rsidRPr="00D44001" w:rsidRDefault="002D6B10" w:rsidP="00366184">
            <w:pPr>
              <w:rPr>
                <w:rFonts w:ascii="Bodoni" w:hAnsi="Bodoni"/>
                <w:b/>
                <w:color w:val="548DD4" w:themeColor="text2" w:themeTint="99"/>
                <w:sz w:val="24"/>
                <w:szCs w:val="32"/>
              </w:rPr>
            </w:pPr>
            <w:r w:rsidRPr="00D44001">
              <w:rPr>
                <w:rFonts w:ascii="Bodoni" w:hAnsi="Bodoni"/>
                <w:b/>
                <w:color w:val="548DD4" w:themeColor="text2" w:themeTint="99"/>
                <w:sz w:val="24"/>
                <w:szCs w:val="32"/>
              </w:rPr>
              <w:t>Name</w:t>
            </w:r>
          </w:p>
        </w:tc>
        <w:tc>
          <w:tcPr>
            <w:tcW w:w="3192" w:type="dxa"/>
          </w:tcPr>
          <w:p w:rsidR="002D6B10" w:rsidRPr="00D44001" w:rsidRDefault="002D6B10" w:rsidP="00366184">
            <w:pPr>
              <w:rPr>
                <w:rFonts w:ascii="Bodoni" w:hAnsi="Bodoni"/>
                <w:b/>
                <w:color w:val="548DD4" w:themeColor="text2" w:themeTint="99"/>
                <w:sz w:val="24"/>
                <w:szCs w:val="32"/>
              </w:rPr>
            </w:pPr>
            <w:r w:rsidRPr="00D44001">
              <w:rPr>
                <w:rFonts w:ascii="Bodoni" w:hAnsi="Bodoni"/>
                <w:b/>
                <w:color w:val="548DD4" w:themeColor="text2" w:themeTint="99"/>
                <w:sz w:val="24"/>
                <w:szCs w:val="32"/>
              </w:rPr>
              <w:t>Job title</w:t>
            </w:r>
          </w:p>
        </w:tc>
        <w:tc>
          <w:tcPr>
            <w:tcW w:w="3192" w:type="dxa"/>
          </w:tcPr>
          <w:p w:rsidR="002D6B10" w:rsidRPr="00D44001" w:rsidRDefault="002D6B10" w:rsidP="00366184">
            <w:pPr>
              <w:rPr>
                <w:rFonts w:ascii="Bodoni" w:hAnsi="Bodoni"/>
                <w:b/>
                <w:color w:val="548DD4" w:themeColor="text2" w:themeTint="99"/>
                <w:sz w:val="24"/>
                <w:szCs w:val="32"/>
              </w:rPr>
            </w:pPr>
            <w:r w:rsidRPr="00D44001">
              <w:rPr>
                <w:rFonts w:ascii="Bodoni" w:hAnsi="Bodoni"/>
                <w:b/>
                <w:color w:val="548DD4" w:themeColor="text2" w:themeTint="99"/>
                <w:sz w:val="24"/>
                <w:szCs w:val="32"/>
              </w:rPr>
              <w:t>Company name</w:t>
            </w:r>
          </w:p>
        </w:tc>
      </w:tr>
      <w:tr w:rsidR="002D6B10" w:rsidRPr="00D44001" w:rsidTr="00366184">
        <w:tc>
          <w:tcPr>
            <w:tcW w:w="3192" w:type="dxa"/>
          </w:tcPr>
          <w:p w:rsidR="002D6B10" w:rsidRPr="00D44001" w:rsidRDefault="002D6B10" w:rsidP="00366184">
            <w:pPr>
              <w:rPr>
                <w:rFonts w:ascii="Bodoni" w:hAnsi="Bodoni"/>
                <w:sz w:val="20"/>
                <w:szCs w:val="32"/>
              </w:rPr>
            </w:pPr>
            <w:r w:rsidRPr="00D44001">
              <w:rPr>
                <w:rFonts w:ascii="Bodoni" w:hAnsi="Bodoni"/>
                <w:sz w:val="20"/>
                <w:szCs w:val="32"/>
              </w:rPr>
              <w:t xml:space="preserve">Aaron </w:t>
            </w:r>
            <w:proofErr w:type="spellStart"/>
            <w:r w:rsidRPr="00D44001">
              <w:rPr>
                <w:rFonts w:ascii="Bodoni" w:hAnsi="Bodoni"/>
                <w:sz w:val="20"/>
                <w:szCs w:val="32"/>
              </w:rPr>
              <w:t>Buchsbaum</w:t>
            </w:r>
            <w:proofErr w:type="spellEnd"/>
          </w:p>
        </w:tc>
        <w:tc>
          <w:tcPr>
            <w:tcW w:w="3192" w:type="dxa"/>
          </w:tcPr>
          <w:p w:rsidR="002D6B10" w:rsidRPr="00D44001" w:rsidRDefault="002D6B10" w:rsidP="00366184">
            <w:pPr>
              <w:rPr>
                <w:rFonts w:ascii="Bodoni" w:hAnsi="Bodoni"/>
                <w:sz w:val="20"/>
                <w:szCs w:val="32"/>
              </w:rPr>
            </w:pPr>
            <w:r w:rsidRPr="00D44001">
              <w:rPr>
                <w:rFonts w:ascii="Bodoni" w:hAnsi="Bodoni"/>
                <w:sz w:val="20"/>
                <w:szCs w:val="32"/>
              </w:rPr>
              <w:t>Social Media and Community Manager</w:t>
            </w:r>
          </w:p>
        </w:tc>
        <w:tc>
          <w:tcPr>
            <w:tcW w:w="3192" w:type="dxa"/>
          </w:tcPr>
          <w:p w:rsidR="002D6B10" w:rsidRPr="00D44001" w:rsidRDefault="002D6B10" w:rsidP="00366184">
            <w:pPr>
              <w:rPr>
                <w:rFonts w:ascii="Bodoni" w:hAnsi="Bodoni"/>
                <w:sz w:val="20"/>
                <w:szCs w:val="32"/>
              </w:rPr>
            </w:pPr>
            <w:r w:rsidRPr="00D44001">
              <w:rPr>
                <w:rFonts w:ascii="Bodoni" w:hAnsi="Bodoni"/>
                <w:sz w:val="20"/>
                <w:szCs w:val="32"/>
              </w:rPr>
              <w:t>Secure Nutrition</w:t>
            </w:r>
          </w:p>
        </w:tc>
      </w:tr>
      <w:tr w:rsidR="002D6B10" w:rsidRPr="00D44001" w:rsidTr="00366184">
        <w:tc>
          <w:tcPr>
            <w:tcW w:w="3192" w:type="dxa"/>
          </w:tcPr>
          <w:p w:rsidR="002D6B10" w:rsidRPr="00D44001" w:rsidRDefault="002D6B10" w:rsidP="00366184">
            <w:pPr>
              <w:rPr>
                <w:rFonts w:ascii="Bodoni" w:hAnsi="Bodoni"/>
                <w:sz w:val="20"/>
                <w:szCs w:val="32"/>
              </w:rPr>
            </w:pPr>
            <w:proofErr w:type="spellStart"/>
            <w:r w:rsidRPr="00D44001">
              <w:rPr>
                <w:rFonts w:ascii="Bodoni" w:hAnsi="Bodoni"/>
                <w:sz w:val="20"/>
                <w:szCs w:val="32"/>
              </w:rPr>
              <w:t>Abubacker</w:t>
            </w:r>
            <w:proofErr w:type="spellEnd"/>
            <w:r w:rsidRPr="00D44001">
              <w:rPr>
                <w:rFonts w:ascii="Bodoni" w:hAnsi="Bodoni"/>
                <w:sz w:val="20"/>
                <w:szCs w:val="32"/>
              </w:rPr>
              <w:t xml:space="preserve"> </w:t>
            </w:r>
            <w:proofErr w:type="spellStart"/>
            <w:r w:rsidRPr="00D44001">
              <w:rPr>
                <w:rFonts w:ascii="Bodoni" w:hAnsi="Bodoni"/>
                <w:sz w:val="20"/>
                <w:szCs w:val="32"/>
              </w:rPr>
              <w:t>Siddick</w:t>
            </w:r>
            <w:proofErr w:type="spellEnd"/>
          </w:p>
        </w:tc>
        <w:tc>
          <w:tcPr>
            <w:tcW w:w="3192" w:type="dxa"/>
          </w:tcPr>
          <w:p w:rsidR="002D6B10" w:rsidRPr="00D44001" w:rsidRDefault="002D6B10" w:rsidP="00366184">
            <w:pPr>
              <w:rPr>
                <w:rFonts w:ascii="Bodoni" w:hAnsi="Bodoni"/>
                <w:sz w:val="20"/>
                <w:szCs w:val="32"/>
              </w:rPr>
            </w:pPr>
            <w:r w:rsidRPr="00D44001">
              <w:rPr>
                <w:rFonts w:ascii="Bodoni" w:hAnsi="Bodoni"/>
                <w:sz w:val="20"/>
                <w:szCs w:val="32"/>
              </w:rPr>
              <w:t>Researcher</w:t>
            </w:r>
          </w:p>
        </w:tc>
        <w:tc>
          <w:tcPr>
            <w:tcW w:w="3192" w:type="dxa"/>
          </w:tcPr>
          <w:p w:rsidR="002D6B10" w:rsidRPr="00D44001" w:rsidRDefault="002D6B10" w:rsidP="00B0721E">
            <w:pPr>
              <w:jc w:val="left"/>
              <w:rPr>
                <w:rFonts w:ascii="Bodoni" w:hAnsi="Bodoni"/>
                <w:sz w:val="20"/>
                <w:szCs w:val="32"/>
              </w:rPr>
            </w:pPr>
            <w:proofErr w:type="spellStart"/>
            <w:r w:rsidRPr="00D44001">
              <w:rPr>
                <w:rFonts w:ascii="Bodoni" w:hAnsi="Bodoni"/>
                <w:sz w:val="20"/>
                <w:szCs w:val="32"/>
              </w:rPr>
              <w:t>M.S.Swaminathan</w:t>
            </w:r>
            <w:proofErr w:type="spellEnd"/>
            <w:r w:rsidR="00B0721E">
              <w:rPr>
                <w:rFonts w:ascii="Bodoni" w:hAnsi="Bodoni"/>
                <w:sz w:val="20"/>
                <w:szCs w:val="32"/>
              </w:rPr>
              <w:t xml:space="preserve"> </w:t>
            </w:r>
            <w:r w:rsidRPr="00D44001">
              <w:rPr>
                <w:rFonts w:ascii="Bodoni" w:hAnsi="Bodoni"/>
                <w:sz w:val="20"/>
                <w:szCs w:val="32"/>
              </w:rPr>
              <w:t>research foundation</w:t>
            </w:r>
          </w:p>
        </w:tc>
      </w:tr>
      <w:tr w:rsidR="002D6B10" w:rsidRPr="00D44001" w:rsidTr="00366184">
        <w:tc>
          <w:tcPr>
            <w:tcW w:w="3192" w:type="dxa"/>
          </w:tcPr>
          <w:p w:rsidR="002D6B10" w:rsidRPr="00D44001" w:rsidRDefault="002D6B10" w:rsidP="00366184">
            <w:pPr>
              <w:rPr>
                <w:rFonts w:ascii="Bodoni" w:hAnsi="Bodoni"/>
                <w:sz w:val="20"/>
                <w:szCs w:val="32"/>
              </w:rPr>
            </w:pPr>
            <w:r w:rsidRPr="00D44001">
              <w:rPr>
                <w:rFonts w:ascii="Bodoni" w:hAnsi="Bodoni"/>
                <w:sz w:val="20"/>
                <w:szCs w:val="32"/>
              </w:rPr>
              <w:t>Andrew Jones</w:t>
            </w:r>
          </w:p>
        </w:tc>
        <w:tc>
          <w:tcPr>
            <w:tcW w:w="3192" w:type="dxa"/>
          </w:tcPr>
          <w:p w:rsidR="002D6B10" w:rsidRPr="00D44001" w:rsidRDefault="002D6B10" w:rsidP="00366184">
            <w:pPr>
              <w:rPr>
                <w:rFonts w:ascii="Bodoni" w:hAnsi="Bodoni"/>
                <w:sz w:val="20"/>
                <w:szCs w:val="32"/>
              </w:rPr>
            </w:pPr>
            <w:r w:rsidRPr="00D44001">
              <w:rPr>
                <w:rFonts w:ascii="Bodoni" w:hAnsi="Bodoni"/>
                <w:sz w:val="20"/>
                <w:szCs w:val="32"/>
              </w:rPr>
              <w:t>Assistant Professor</w:t>
            </w:r>
          </w:p>
        </w:tc>
        <w:tc>
          <w:tcPr>
            <w:tcW w:w="3192" w:type="dxa"/>
          </w:tcPr>
          <w:p w:rsidR="002D6B10" w:rsidRPr="00D44001" w:rsidRDefault="002D6B10" w:rsidP="00366184">
            <w:pPr>
              <w:rPr>
                <w:rFonts w:ascii="Bodoni" w:hAnsi="Bodoni"/>
                <w:sz w:val="20"/>
                <w:szCs w:val="32"/>
              </w:rPr>
            </w:pPr>
            <w:r w:rsidRPr="00D44001">
              <w:rPr>
                <w:rFonts w:ascii="Bodoni" w:hAnsi="Bodoni"/>
                <w:sz w:val="20"/>
                <w:szCs w:val="32"/>
              </w:rPr>
              <w:t>University of Michigan</w:t>
            </w:r>
          </w:p>
        </w:tc>
      </w:tr>
      <w:tr w:rsidR="00B0721E" w:rsidRPr="00D44001" w:rsidTr="00366184">
        <w:tc>
          <w:tcPr>
            <w:tcW w:w="3192" w:type="dxa"/>
          </w:tcPr>
          <w:p w:rsidR="00B0721E" w:rsidRPr="00D44001" w:rsidRDefault="00B0721E" w:rsidP="00366184">
            <w:pPr>
              <w:rPr>
                <w:rFonts w:ascii="Bodoni" w:hAnsi="Bodoni"/>
                <w:sz w:val="20"/>
                <w:szCs w:val="32"/>
              </w:rPr>
            </w:pPr>
            <w:r w:rsidRPr="00D44001">
              <w:rPr>
                <w:rFonts w:ascii="Bodoni" w:hAnsi="Bodoni"/>
                <w:sz w:val="20"/>
                <w:szCs w:val="32"/>
              </w:rPr>
              <w:t>Anna Herforth</w:t>
            </w:r>
          </w:p>
        </w:tc>
        <w:tc>
          <w:tcPr>
            <w:tcW w:w="3192" w:type="dxa"/>
          </w:tcPr>
          <w:p w:rsidR="00B0721E" w:rsidRPr="00D44001" w:rsidRDefault="00B0721E" w:rsidP="00366184">
            <w:pPr>
              <w:rPr>
                <w:rFonts w:ascii="Bodoni" w:hAnsi="Bodoni"/>
                <w:sz w:val="20"/>
                <w:szCs w:val="32"/>
              </w:rPr>
            </w:pPr>
            <w:r w:rsidRPr="00D44001">
              <w:rPr>
                <w:rFonts w:ascii="Bodoni" w:hAnsi="Bodoni"/>
                <w:sz w:val="20"/>
                <w:szCs w:val="32"/>
              </w:rPr>
              <w:t>Independent Consultant</w:t>
            </w:r>
          </w:p>
        </w:tc>
        <w:tc>
          <w:tcPr>
            <w:tcW w:w="3192" w:type="dxa"/>
          </w:tcPr>
          <w:p w:rsidR="00B0721E" w:rsidRPr="00D44001" w:rsidRDefault="00B0721E" w:rsidP="00366184">
            <w:pPr>
              <w:rPr>
                <w:rFonts w:ascii="Bodoni" w:hAnsi="Bodoni"/>
                <w:sz w:val="20"/>
                <w:szCs w:val="32"/>
              </w:rPr>
            </w:pPr>
          </w:p>
        </w:tc>
      </w:tr>
      <w:tr w:rsidR="002D6B10" w:rsidRPr="00D44001" w:rsidTr="00366184">
        <w:tc>
          <w:tcPr>
            <w:tcW w:w="3192" w:type="dxa"/>
          </w:tcPr>
          <w:p w:rsidR="002D6B10" w:rsidRPr="00D44001" w:rsidRDefault="002D6B10" w:rsidP="00366184">
            <w:pPr>
              <w:rPr>
                <w:rFonts w:ascii="Bodoni" w:hAnsi="Bodoni"/>
                <w:sz w:val="20"/>
                <w:szCs w:val="32"/>
              </w:rPr>
            </w:pPr>
            <w:r w:rsidRPr="00D44001">
              <w:rPr>
                <w:rFonts w:ascii="Bodoni" w:hAnsi="Bodoni"/>
                <w:sz w:val="20"/>
                <w:szCs w:val="32"/>
              </w:rPr>
              <w:t xml:space="preserve">Anna-Lisa </w:t>
            </w:r>
            <w:proofErr w:type="spellStart"/>
            <w:r w:rsidRPr="00D44001">
              <w:rPr>
                <w:rFonts w:ascii="Bodoni" w:hAnsi="Bodoni"/>
                <w:sz w:val="20"/>
                <w:szCs w:val="32"/>
              </w:rPr>
              <w:t>Noack</w:t>
            </w:r>
            <w:proofErr w:type="spellEnd"/>
          </w:p>
        </w:tc>
        <w:tc>
          <w:tcPr>
            <w:tcW w:w="3192" w:type="dxa"/>
          </w:tcPr>
          <w:p w:rsidR="002D6B10" w:rsidRPr="00D44001" w:rsidRDefault="002D6B10" w:rsidP="00366184">
            <w:pPr>
              <w:rPr>
                <w:rFonts w:ascii="Bodoni" w:hAnsi="Bodoni"/>
                <w:sz w:val="20"/>
                <w:szCs w:val="32"/>
              </w:rPr>
            </w:pPr>
            <w:r w:rsidRPr="00D44001">
              <w:rPr>
                <w:rFonts w:ascii="Bodoni" w:hAnsi="Bodoni"/>
                <w:sz w:val="20"/>
                <w:szCs w:val="32"/>
              </w:rPr>
              <w:t>Consultant, Nut in Ag investments</w:t>
            </w:r>
          </w:p>
        </w:tc>
        <w:tc>
          <w:tcPr>
            <w:tcW w:w="3192" w:type="dxa"/>
          </w:tcPr>
          <w:p w:rsidR="002D6B10" w:rsidRPr="00D44001" w:rsidRDefault="002D6B10" w:rsidP="00366184">
            <w:pPr>
              <w:rPr>
                <w:rFonts w:ascii="Bodoni" w:hAnsi="Bodoni"/>
                <w:sz w:val="20"/>
                <w:szCs w:val="32"/>
              </w:rPr>
            </w:pPr>
          </w:p>
        </w:tc>
      </w:tr>
      <w:tr w:rsidR="002D6B10" w:rsidRPr="00D44001" w:rsidTr="00366184">
        <w:tc>
          <w:tcPr>
            <w:tcW w:w="3192" w:type="dxa"/>
          </w:tcPr>
          <w:p w:rsidR="002D6B10" w:rsidRPr="00D44001" w:rsidRDefault="002D6B10" w:rsidP="00366184">
            <w:pPr>
              <w:rPr>
                <w:rFonts w:ascii="Bodoni" w:hAnsi="Bodoni"/>
                <w:sz w:val="20"/>
                <w:szCs w:val="32"/>
              </w:rPr>
            </w:pPr>
            <w:r w:rsidRPr="00D44001">
              <w:rPr>
                <w:rFonts w:ascii="Bodoni" w:hAnsi="Bodoni"/>
                <w:sz w:val="20"/>
                <w:szCs w:val="32"/>
              </w:rPr>
              <w:t>Anne Williams</w:t>
            </w:r>
          </w:p>
        </w:tc>
        <w:tc>
          <w:tcPr>
            <w:tcW w:w="3192" w:type="dxa"/>
          </w:tcPr>
          <w:p w:rsidR="002D6B10" w:rsidRPr="00D44001" w:rsidRDefault="002D6B10" w:rsidP="00366184">
            <w:pPr>
              <w:rPr>
                <w:rFonts w:ascii="Bodoni" w:hAnsi="Bodoni"/>
                <w:sz w:val="20"/>
                <w:szCs w:val="32"/>
              </w:rPr>
            </w:pPr>
            <w:r w:rsidRPr="00D44001">
              <w:rPr>
                <w:rFonts w:ascii="Bodoni" w:hAnsi="Bodoni"/>
                <w:sz w:val="20"/>
                <w:szCs w:val="32"/>
              </w:rPr>
              <w:t>Grad Student</w:t>
            </w:r>
          </w:p>
        </w:tc>
        <w:tc>
          <w:tcPr>
            <w:tcW w:w="3192" w:type="dxa"/>
          </w:tcPr>
          <w:p w:rsidR="002D6B10" w:rsidRPr="00D44001" w:rsidRDefault="002D6B10" w:rsidP="00366184">
            <w:pPr>
              <w:rPr>
                <w:rFonts w:ascii="Bodoni" w:hAnsi="Bodoni"/>
                <w:sz w:val="20"/>
                <w:szCs w:val="32"/>
              </w:rPr>
            </w:pPr>
            <w:r w:rsidRPr="00D44001">
              <w:rPr>
                <w:rFonts w:ascii="Bodoni" w:hAnsi="Bodoni"/>
                <w:sz w:val="20"/>
                <w:szCs w:val="32"/>
              </w:rPr>
              <w:t>UC Davis</w:t>
            </w:r>
          </w:p>
        </w:tc>
      </w:tr>
      <w:tr w:rsidR="002D6B10" w:rsidRPr="00D44001" w:rsidTr="00366184">
        <w:tc>
          <w:tcPr>
            <w:tcW w:w="3192" w:type="dxa"/>
          </w:tcPr>
          <w:p w:rsidR="002D6B10" w:rsidRPr="00D44001" w:rsidRDefault="002D6B10" w:rsidP="00366184">
            <w:pPr>
              <w:rPr>
                <w:rFonts w:ascii="Bodoni" w:hAnsi="Bodoni"/>
                <w:sz w:val="20"/>
                <w:szCs w:val="32"/>
              </w:rPr>
            </w:pPr>
            <w:r w:rsidRPr="00D44001">
              <w:rPr>
                <w:rFonts w:ascii="Bodoni" w:hAnsi="Bodoni"/>
                <w:sz w:val="20"/>
                <w:szCs w:val="32"/>
              </w:rPr>
              <w:t xml:space="preserve">Beth </w:t>
            </w:r>
            <w:proofErr w:type="spellStart"/>
            <w:r w:rsidRPr="00D44001">
              <w:rPr>
                <w:rFonts w:ascii="Bodoni" w:hAnsi="Bodoni"/>
                <w:sz w:val="20"/>
                <w:szCs w:val="32"/>
              </w:rPr>
              <w:t>Mitcham</w:t>
            </w:r>
            <w:proofErr w:type="spellEnd"/>
            <w:r w:rsidRPr="00D44001">
              <w:rPr>
                <w:rFonts w:ascii="Bodoni" w:hAnsi="Bodoni"/>
                <w:sz w:val="20"/>
                <w:szCs w:val="32"/>
              </w:rPr>
              <w:t xml:space="preserve"> </w:t>
            </w:r>
          </w:p>
        </w:tc>
        <w:tc>
          <w:tcPr>
            <w:tcW w:w="3192" w:type="dxa"/>
          </w:tcPr>
          <w:p w:rsidR="002D6B10" w:rsidRPr="00D44001" w:rsidRDefault="002D6B10" w:rsidP="00366184">
            <w:pPr>
              <w:rPr>
                <w:rFonts w:ascii="Bodoni" w:hAnsi="Bodoni"/>
                <w:sz w:val="20"/>
                <w:szCs w:val="32"/>
              </w:rPr>
            </w:pPr>
            <w:r w:rsidRPr="00D44001">
              <w:rPr>
                <w:rFonts w:ascii="Bodoni" w:hAnsi="Bodoni"/>
                <w:sz w:val="20"/>
                <w:szCs w:val="32"/>
              </w:rPr>
              <w:t>Director</w:t>
            </w:r>
          </w:p>
        </w:tc>
        <w:tc>
          <w:tcPr>
            <w:tcW w:w="3192" w:type="dxa"/>
          </w:tcPr>
          <w:p w:rsidR="002D6B10" w:rsidRPr="00D44001" w:rsidRDefault="002D6B10" w:rsidP="00366184">
            <w:pPr>
              <w:rPr>
                <w:rFonts w:ascii="Bodoni" w:hAnsi="Bodoni"/>
                <w:sz w:val="20"/>
                <w:szCs w:val="32"/>
              </w:rPr>
            </w:pPr>
            <w:r w:rsidRPr="00D44001">
              <w:rPr>
                <w:rFonts w:ascii="Bodoni" w:hAnsi="Bodoni"/>
                <w:sz w:val="20"/>
                <w:szCs w:val="32"/>
              </w:rPr>
              <w:t>Horticulture Innovation Lab, UC Davis</w:t>
            </w:r>
          </w:p>
        </w:tc>
      </w:tr>
      <w:tr w:rsidR="002D6B10" w:rsidRPr="00D44001" w:rsidTr="00366184">
        <w:tc>
          <w:tcPr>
            <w:tcW w:w="3192" w:type="dxa"/>
          </w:tcPr>
          <w:p w:rsidR="002D6B10" w:rsidRPr="00D44001" w:rsidRDefault="002D6B10" w:rsidP="00B0721E">
            <w:pPr>
              <w:rPr>
                <w:rFonts w:ascii="Bodoni" w:hAnsi="Bodoni"/>
                <w:sz w:val="20"/>
                <w:szCs w:val="32"/>
              </w:rPr>
            </w:pPr>
            <w:r w:rsidRPr="00D44001">
              <w:rPr>
                <w:rFonts w:ascii="Bodoni" w:hAnsi="Bodoni"/>
                <w:sz w:val="20"/>
                <w:szCs w:val="32"/>
              </w:rPr>
              <w:t>Charlotte Block</w:t>
            </w:r>
          </w:p>
        </w:tc>
        <w:tc>
          <w:tcPr>
            <w:tcW w:w="3192" w:type="dxa"/>
          </w:tcPr>
          <w:p w:rsidR="002D6B10" w:rsidRPr="00D44001" w:rsidRDefault="00232BEF" w:rsidP="00366184">
            <w:pPr>
              <w:rPr>
                <w:rFonts w:ascii="Bodoni" w:hAnsi="Bodoni"/>
                <w:sz w:val="20"/>
                <w:szCs w:val="32"/>
              </w:rPr>
            </w:pPr>
            <w:r>
              <w:rPr>
                <w:rFonts w:ascii="Bodoni" w:hAnsi="Bodoni"/>
                <w:sz w:val="20"/>
                <w:szCs w:val="32"/>
              </w:rPr>
              <w:t>Technical Director of Nutrition</w:t>
            </w:r>
          </w:p>
        </w:tc>
        <w:tc>
          <w:tcPr>
            <w:tcW w:w="3192" w:type="dxa"/>
          </w:tcPr>
          <w:p w:rsidR="002D6B10" w:rsidRPr="00D44001" w:rsidRDefault="00B0721E" w:rsidP="00366184">
            <w:pPr>
              <w:rPr>
                <w:rFonts w:ascii="Bodoni" w:hAnsi="Bodoni"/>
                <w:sz w:val="20"/>
                <w:szCs w:val="32"/>
              </w:rPr>
            </w:pPr>
            <w:r>
              <w:rPr>
                <w:rFonts w:ascii="Bodoni" w:hAnsi="Bodoni"/>
                <w:sz w:val="20"/>
                <w:szCs w:val="32"/>
              </w:rPr>
              <w:t>ACDI-VOCA</w:t>
            </w:r>
          </w:p>
        </w:tc>
      </w:tr>
      <w:tr w:rsidR="002D6B10" w:rsidRPr="00D44001" w:rsidTr="00366184">
        <w:tc>
          <w:tcPr>
            <w:tcW w:w="3192" w:type="dxa"/>
          </w:tcPr>
          <w:p w:rsidR="002D6B10" w:rsidRPr="00D44001" w:rsidRDefault="002D6B10" w:rsidP="00366184">
            <w:pPr>
              <w:rPr>
                <w:rFonts w:ascii="Bodoni" w:hAnsi="Bodoni"/>
                <w:sz w:val="20"/>
                <w:szCs w:val="32"/>
              </w:rPr>
            </w:pPr>
            <w:r w:rsidRPr="00D44001">
              <w:rPr>
                <w:rFonts w:ascii="Bodoni" w:hAnsi="Bodoni"/>
                <w:sz w:val="20"/>
                <w:szCs w:val="32"/>
              </w:rPr>
              <w:t xml:space="preserve">Danielle </w:t>
            </w:r>
            <w:proofErr w:type="spellStart"/>
            <w:r w:rsidRPr="00D44001">
              <w:rPr>
                <w:rFonts w:ascii="Bodoni" w:hAnsi="Bodoni"/>
                <w:sz w:val="20"/>
                <w:szCs w:val="32"/>
              </w:rPr>
              <w:t>Naugle</w:t>
            </w:r>
            <w:proofErr w:type="spellEnd"/>
          </w:p>
        </w:tc>
        <w:tc>
          <w:tcPr>
            <w:tcW w:w="3192" w:type="dxa"/>
          </w:tcPr>
          <w:p w:rsidR="002D6B10" w:rsidRPr="00D44001" w:rsidRDefault="002D6B10" w:rsidP="00366184">
            <w:pPr>
              <w:rPr>
                <w:rFonts w:ascii="Bodoni" w:hAnsi="Bodoni"/>
                <w:sz w:val="20"/>
                <w:szCs w:val="32"/>
              </w:rPr>
            </w:pPr>
            <w:r w:rsidRPr="00D44001">
              <w:rPr>
                <w:rFonts w:ascii="Bodoni" w:hAnsi="Bodoni"/>
                <w:sz w:val="20"/>
                <w:szCs w:val="32"/>
              </w:rPr>
              <w:t>Research Director</w:t>
            </w:r>
          </w:p>
        </w:tc>
        <w:tc>
          <w:tcPr>
            <w:tcW w:w="3192" w:type="dxa"/>
          </w:tcPr>
          <w:p w:rsidR="002D6B10" w:rsidRPr="00D44001" w:rsidRDefault="002D6B10" w:rsidP="00B0721E">
            <w:pPr>
              <w:jc w:val="left"/>
              <w:rPr>
                <w:rFonts w:ascii="Bodoni" w:hAnsi="Bodoni"/>
                <w:sz w:val="20"/>
                <w:szCs w:val="32"/>
              </w:rPr>
            </w:pPr>
            <w:r w:rsidRPr="00D44001">
              <w:rPr>
                <w:rFonts w:ascii="Bodoni" w:hAnsi="Bodoni"/>
                <w:sz w:val="20"/>
                <w:szCs w:val="32"/>
              </w:rPr>
              <w:t>Annenberg School for Communication</w:t>
            </w:r>
          </w:p>
        </w:tc>
      </w:tr>
      <w:tr w:rsidR="002D6B10" w:rsidRPr="00D44001" w:rsidTr="00366184">
        <w:tc>
          <w:tcPr>
            <w:tcW w:w="3192" w:type="dxa"/>
          </w:tcPr>
          <w:p w:rsidR="002D6B10" w:rsidRPr="00D44001" w:rsidRDefault="002D6B10" w:rsidP="00366184">
            <w:pPr>
              <w:rPr>
                <w:rFonts w:ascii="Bodoni" w:hAnsi="Bodoni"/>
                <w:sz w:val="20"/>
                <w:szCs w:val="32"/>
              </w:rPr>
            </w:pPr>
            <w:proofErr w:type="spellStart"/>
            <w:r w:rsidRPr="00D44001">
              <w:rPr>
                <w:rFonts w:ascii="Bodoni" w:hAnsi="Bodoni"/>
                <w:sz w:val="20"/>
                <w:szCs w:val="32"/>
              </w:rPr>
              <w:t>Edye</w:t>
            </w:r>
            <w:proofErr w:type="spellEnd"/>
            <w:r w:rsidRPr="00D44001">
              <w:rPr>
                <w:rFonts w:ascii="Bodoni" w:hAnsi="Bodoni"/>
                <w:sz w:val="20"/>
                <w:szCs w:val="32"/>
              </w:rPr>
              <w:t xml:space="preserve"> </w:t>
            </w:r>
            <w:proofErr w:type="spellStart"/>
            <w:r w:rsidRPr="00D44001">
              <w:rPr>
                <w:rFonts w:ascii="Bodoni" w:hAnsi="Bodoni"/>
                <w:sz w:val="20"/>
                <w:szCs w:val="32"/>
              </w:rPr>
              <w:t>Kuyper</w:t>
            </w:r>
            <w:proofErr w:type="spellEnd"/>
          </w:p>
        </w:tc>
        <w:tc>
          <w:tcPr>
            <w:tcW w:w="3192" w:type="dxa"/>
          </w:tcPr>
          <w:p w:rsidR="002D6B10" w:rsidRPr="00D44001" w:rsidRDefault="002D6B10" w:rsidP="00366184">
            <w:pPr>
              <w:rPr>
                <w:rFonts w:ascii="Bodoni" w:hAnsi="Bodoni"/>
                <w:sz w:val="20"/>
                <w:szCs w:val="32"/>
              </w:rPr>
            </w:pPr>
            <w:r w:rsidRPr="00D44001">
              <w:rPr>
                <w:rFonts w:ascii="Bodoni" w:hAnsi="Bodoni"/>
                <w:sz w:val="20"/>
                <w:szCs w:val="32"/>
              </w:rPr>
              <w:t xml:space="preserve">Lead Nutrition Analyst </w:t>
            </w:r>
          </w:p>
        </w:tc>
        <w:tc>
          <w:tcPr>
            <w:tcW w:w="3192" w:type="dxa"/>
          </w:tcPr>
          <w:p w:rsidR="002D6B10" w:rsidRPr="00D44001" w:rsidRDefault="002D6B10" w:rsidP="00366184">
            <w:pPr>
              <w:rPr>
                <w:rFonts w:ascii="Bodoni" w:hAnsi="Bodoni"/>
                <w:sz w:val="20"/>
                <w:szCs w:val="32"/>
              </w:rPr>
            </w:pPr>
            <w:r w:rsidRPr="00D44001">
              <w:rPr>
                <w:rFonts w:ascii="Bodoni" w:hAnsi="Bodoni"/>
                <w:sz w:val="20"/>
                <w:szCs w:val="32"/>
              </w:rPr>
              <w:t xml:space="preserve">World Food </w:t>
            </w:r>
            <w:proofErr w:type="spellStart"/>
            <w:r w:rsidRPr="00D44001">
              <w:rPr>
                <w:rFonts w:ascii="Bodoni" w:hAnsi="Bodoni"/>
                <w:sz w:val="20"/>
                <w:szCs w:val="32"/>
              </w:rPr>
              <w:t>Center</w:t>
            </w:r>
            <w:proofErr w:type="spellEnd"/>
            <w:r w:rsidRPr="00D44001">
              <w:rPr>
                <w:rFonts w:ascii="Bodoni" w:hAnsi="Bodoni"/>
                <w:sz w:val="20"/>
                <w:szCs w:val="32"/>
              </w:rPr>
              <w:t>, UC Davis</w:t>
            </w:r>
          </w:p>
        </w:tc>
      </w:tr>
      <w:tr w:rsidR="00BF3193" w:rsidRPr="00D44001" w:rsidTr="00366184">
        <w:tc>
          <w:tcPr>
            <w:tcW w:w="3192" w:type="dxa"/>
          </w:tcPr>
          <w:p w:rsidR="00BF3193" w:rsidRPr="00D44001" w:rsidRDefault="00BF3193" w:rsidP="00366184">
            <w:pPr>
              <w:rPr>
                <w:rFonts w:ascii="Bodoni" w:hAnsi="Bodoni"/>
                <w:sz w:val="20"/>
                <w:szCs w:val="32"/>
              </w:rPr>
            </w:pPr>
            <w:r>
              <w:rPr>
                <w:rFonts w:ascii="Bodoni" w:hAnsi="Bodoni"/>
                <w:sz w:val="20"/>
                <w:szCs w:val="32"/>
              </w:rPr>
              <w:t xml:space="preserve">Emily </w:t>
            </w:r>
            <w:r w:rsidR="00232BEF">
              <w:rPr>
                <w:rFonts w:ascii="Bodoni" w:hAnsi="Bodoni"/>
                <w:sz w:val="20"/>
                <w:szCs w:val="32"/>
              </w:rPr>
              <w:t xml:space="preserve">Levitt </w:t>
            </w:r>
            <w:proofErr w:type="spellStart"/>
            <w:r>
              <w:rPr>
                <w:rFonts w:ascii="Bodoni" w:hAnsi="Bodoni"/>
                <w:sz w:val="20"/>
                <w:szCs w:val="32"/>
              </w:rPr>
              <w:t>Ruppert</w:t>
            </w:r>
            <w:proofErr w:type="spellEnd"/>
          </w:p>
        </w:tc>
        <w:tc>
          <w:tcPr>
            <w:tcW w:w="3192" w:type="dxa"/>
          </w:tcPr>
          <w:p w:rsidR="00BF3193" w:rsidRPr="00D44001" w:rsidRDefault="00BF3193" w:rsidP="00366184">
            <w:pPr>
              <w:rPr>
                <w:rFonts w:ascii="Bodoni" w:hAnsi="Bodoni"/>
                <w:sz w:val="20"/>
                <w:szCs w:val="32"/>
              </w:rPr>
            </w:pPr>
          </w:p>
        </w:tc>
        <w:tc>
          <w:tcPr>
            <w:tcW w:w="3192" w:type="dxa"/>
          </w:tcPr>
          <w:p w:rsidR="00BF3193" w:rsidRPr="00D44001" w:rsidRDefault="00BF3193" w:rsidP="00366184">
            <w:pPr>
              <w:rPr>
                <w:rFonts w:ascii="Bodoni" w:hAnsi="Bodoni"/>
                <w:sz w:val="20"/>
                <w:szCs w:val="32"/>
              </w:rPr>
            </w:pPr>
          </w:p>
        </w:tc>
      </w:tr>
      <w:tr w:rsidR="00B0721E" w:rsidRPr="00D44001" w:rsidTr="00366184">
        <w:tc>
          <w:tcPr>
            <w:tcW w:w="3192" w:type="dxa"/>
          </w:tcPr>
          <w:p w:rsidR="00B0721E" w:rsidRPr="00D44001" w:rsidRDefault="00B0721E" w:rsidP="00366184">
            <w:pPr>
              <w:rPr>
                <w:rFonts w:ascii="Bodoni" w:hAnsi="Bodoni"/>
                <w:sz w:val="20"/>
                <w:szCs w:val="32"/>
              </w:rPr>
            </w:pPr>
            <w:r>
              <w:rPr>
                <w:rFonts w:ascii="Bodoni" w:hAnsi="Bodoni"/>
                <w:sz w:val="20"/>
                <w:szCs w:val="32"/>
              </w:rPr>
              <w:t>Josette Lewis</w:t>
            </w:r>
          </w:p>
        </w:tc>
        <w:tc>
          <w:tcPr>
            <w:tcW w:w="3192" w:type="dxa"/>
          </w:tcPr>
          <w:p w:rsidR="00B0721E" w:rsidRPr="00D44001" w:rsidRDefault="00B0721E" w:rsidP="00366184">
            <w:pPr>
              <w:rPr>
                <w:rFonts w:ascii="Bodoni" w:hAnsi="Bodoni"/>
                <w:sz w:val="20"/>
                <w:szCs w:val="32"/>
              </w:rPr>
            </w:pPr>
          </w:p>
        </w:tc>
        <w:tc>
          <w:tcPr>
            <w:tcW w:w="3192" w:type="dxa"/>
          </w:tcPr>
          <w:p w:rsidR="00B0721E" w:rsidRPr="00D44001" w:rsidRDefault="00B0721E" w:rsidP="00366184">
            <w:pPr>
              <w:rPr>
                <w:rFonts w:ascii="Bodoni" w:hAnsi="Bodoni"/>
                <w:sz w:val="20"/>
                <w:szCs w:val="32"/>
              </w:rPr>
            </w:pPr>
            <w:r w:rsidRPr="00D44001">
              <w:rPr>
                <w:rFonts w:ascii="Bodoni" w:hAnsi="Bodoni"/>
                <w:sz w:val="20"/>
                <w:szCs w:val="32"/>
              </w:rPr>
              <w:t xml:space="preserve">World Food </w:t>
            </w:r>
            <w:proofErr w:type="spellStart"/>
            <w:r w:rsidRPr="00D44001">
              <w:rPr>
                <w:rFonts w:ascii="Bodoni" w:hAnsi="Bodoni"/>
                <w:sz w:val="20"/>
                <w:szCs w:val="32"/>
              </w:rPr>
              <w:t>Center</w:t>
            </w:r>
            <w:proofErr w:type="spellEnd"/>
            <w:r w:rsidRPr="00D44001">
              <w:rPr>
                <w:rFonts w:ascii="Bodoni" w:hAnsi="Bodoni"/>
                <w:sz w:val="20"/>
                <w:szCs w:val="32"/>
              </w:rPr>
              <w:t>, UC Davis</w:t>
            </w:r>
          </w:p>
        </w:tc>
      </w:tr>
      <w:tr w:rsidR="00B0721E" w:rsidRPr="00D44001" w:rsidTr="00366184">
        <w:tc>
          <w:tcPr>
            <w:tcW w:w="3192" w:type="dxa"/>
          </w:tcPr>
          <w:p w:rsidR="00B0721E" w:rsidRPr="00D44001" w:rsidRDefault="00B0721E" w:rsidP="00366184">
            <w:pPr>
              <w:rPr>
                <w:rFonts w:ascii="Bodoni" w:hAnsi="Bodoni"/>
                <w:sz w:val="20"/>
                <w:szCs w:val="32"/>
              </w:rPr>
            </w:pPr>
            <w:proofErr w:type="spellStart"/>
            <w:r w:rsidRPr="00D44001">
              <w:rPr>
                <w:rFonts w:ascii="Bodoni" w:hAnsi="Bodoni"/>
                <w:sz w:val="20"/>
                <w:szCs w:val="32"/>
              </w:rPr>
              <w:t>Goulda</w:t>
            </w:r>
            <w:proofErr w:type="spellEnd"/>
            <w:r w:rsidRPr="00D44001">
              <w:rPr>
                <w:rFonts w:ascii="Bodoni" w:hAnsi="Bodoni"/>
                <w:sz w:val="20"/>
                <w:szCs w:val="32"/>
              </w:rPr>
              <w:t xml:space="preserve"> Downer</w:t>
            </w:r>
          </w:p>
        </w:tc>
        <w:tc>
          <w:tcPr>
            <w:tcW w:w="3192" w:type="dxa"/>
          </w:tcPr>
          <w:p w:rsidR="00B0721E" w:rsidRPr="00D44001" w:rsidRDefault="00B0721E" w:rsidP="00366184">
            <w:pPr>
              <w:rPr>
                <w:rFonts w:ascii="Bodoni" w:hAnsi="Bodoni"/>
                <w:sz w:val="20"/>
                <w:szCs w:val="32"/>
              </w:rPr>
            </w:pPr>
          </w:p>
        </w:tc>
        <w:tc>
          <w:tcPr>
            <w:tcW w:w="3192" w:type="dxa"/>
          </w:tcPr>
          <w:p w:rsidR="00B0721E" w:rsidRPr="00D44001" w:rsidRDefault="00B0721E" w:rsidP="00366184">
            <w:pPr>
              <w:rPr>
                <w:rFonts w:ascii="Bodoni" w:hAnsi="Bodoni"/>
                <w:sz w:val="20"/>
                <w:szCs w:val="32"/>
              </w:rPr>
            </w:pPr>
          </w:p>
        </w:tc>
      </w:tr>
      <w:tr w:rsidR="00B0721E" w:rsidRPr="00D44001" w:rsidTr="00366184">
        <w:tc>
          <w:tcPr>
            <w:tcW w:w="3192" w:type="dxa"/>
          </w:tcPr>
          <w:p w:rsidR="00B0721E" w:rsidRPr="00D44001" w:rsidRDefault="00B0721E" w:rsidP="00366184">
            <w:pPr>
              <w:rPr>
                <w:rFonts w:ascii="Bodoni" w:hAnsi="Bodoni"/>
                <w:sz w:val="20"/>
                <w:szCs w:val="32"/>
              </w:rPr>
            </w:pPr>
            <w:proofErr w:type="spellStart"/>
            <w:r w:rsidRPr="00D44001">
              <w:rPr>
                <w:rFonts w:ascii="Bodoni" w:hAnsi="Bodoni"/>
                <w:sz w:val="20"/>
                <w:szCs w:val="32"/>
              </w:rPr>
              <w:t>Ibironke</w:t>
            </w:r>
            <w:proofErr w:type="spellEnd"/>
            <w:r w:rsidRPr="00D44001">
              <w:rPr>
                <w:rFonts w:ascii="Bodoni" w:hAnsi="Bodoni"/>
                <w:sz w:val="20"/>
                <w:szCs w:val="32"/>
              </w:rPr>
              <w:t xml:space="preserve"> </w:t>
            </w:r>
            <w:proofErr w:type="spellStart"/>
            <w:r w:rsidRPr="00D44001">
              <w:rPr>
                <w:rFonts w:ascii="Bodoni" w:hAnsi="Bodoni"/>
                <w:sz w:val="20"/>
                <w:szCs w:val="32"/>
              </w:rPr>
              <w:t>Olofin</w:t>
            </w:r>
            <w:proofErr w:type="spellEnd"/>
          </w:p>
        </w:tc>
        <w:tc>
          <w:tcPr>
            <w:tcW w:w="3192" w:type="dxa"/>
          </w:tcPr>
          <w:p w:rsidR="00B0721E" w:rsidRPr="00D44001" w:rsidRDefault="00B0721E" w:rsidP="00366184">
            <w:pPr>
              <w:rPr>
                <w:rFonts w:ascii="Bodoni" w:hAnsi="Bodoni"/>
                <w:sz w:val="20"/>
                <w:szCs w:val="32"/>
              </w:rPr>
            </w:pPr>
            <w:r w:rsidRPr="00D44001">
              <w:rPr>
                <w:rFonts w:ascii="Bodoni" w:hAnsi="Bodoni"/>
                <w:sz w:val="20"/>
                <w:szCs w:val="32"/>
              </w:rPr>
              <w:t>Post-Doctoral Research Fellow</w:t>
            </w:r>
          </w:p>
        </w:tc>
        <w:tc>
          <w:tcPr>
            <w:tcW w:w="3192" w:type="dxa"/>
          </w:tcPr>
          <w:p w:rsidR="00B0721E" w:rsidRPr="00D44001" w:rsidRDefault="00B0721E" w:rsidP="00366184">
            <w:pPr>
              <w:rPr>
                <w:rFonts w:ascii="Bodoni" w:hAnsi="Bodoni"/>
                <w:sz w:val="20"/>
                <w:szCs w:val="32"/>
              </w:rPr>
            </w:pPr>
            <w:r w:rsidRPr="00D44001">
              <w:rPr>
                <w:rFonts w:ascii="Bodoni" w:hAnsi="Bodoni"/>
                <w:sz w:val="20"/>
                <w:szCs w:val="32"/>
              </w:rPr>
              <w:t>Harvard School of Public Health</w:t>
            </w:r>
          </w:p>
        </w:tc>
      </w:tr>
      <w:tr w:rsidR="00BF3193" w:rsidRPr="00D44001" w:rsidTr="00366184">
        <w:tc>
          <w:tcPr>
            <w:tcW w:w="3192" w:type="dxa"/>
          </w:tcPr>
          <w:p w:rsidR="00BF3193" w:rsidRPr="00D44001" w:rsidRDefault="00BF3193" w:rsidP="00366184">
            <w:pPr>
              <w:rPr>
                <w:rFonts w:ascii="Bodoni" w:hAnsi="Bodoni"/>
                <w:sz w:val="20"/>
                <w:szCs w:val="32"/>
              </w:rPr>
            </w:pPr>
            <w:r>
              <w:rPr>
                <w:rFonts w:ascii="Bodoni" w:hAnsi="Bodoni"/>
                <w:sz w:val="20"/>
                <w:szCs w:val="32"/>
              </w:rPr>
              <w:t>Jen Burns</w:t>
            </w:r>
          </w:p>
        </w:tc>
        <w:tc>
          <w:tcPr>
            <w:tcW w:w="3192" w:type="dxa"/>
          </w:tcPr>
          <w:p w:rsidR="00BF3193" w:rsidRPr="00D44001" w:rsidRDefault="00BF3193" w:rsidP="00366184">
            <w:pPr>
              <w:rPr>
                <w:rFonts w:ascii="Bodoni" w:hAnsi="Bodoni"/>
                <w:sz w:val="20"/>
                <w:szCs w:val="32"/>
              </w:rPr>
            </w:pPr>
          </w:p>
        </w:tc>
        <w:tc>
          <w:tcPr>
            <w:tcW w:w="3192" w:type="dxa"/>
          </w:tcPr>
          <w:p w:rsidR="00BF3193" w:rsidRPr="00D44001" w:rsidRDefault="00BF3193" w:rsidP="00366184">
            <w:pPr>
              <w:rPr>
                <w:rFonts w:ascii="Bodoni" w:hAnsi="Bodoni"/>
                <w:sz w:val="20"/>
                <w:szCs w:val="32"/>
              </w:rPr>
            </w:pPr>
          </w:p>
        </w:tc>
      </w:tr>
      <w:tr w:rsidR="00B0721E" w:rsidRPr="00D44001" w:rsidTr="00366184">
        <w:tc>
          <w:tcPr>
            <w:tcW w:w="3192" w:type="dxa"/>
          </w:tcPr>
          <w:p w:rsidR="00B0721E" w:rsidRPr="00D44001" w:rsidRDefault="00B0721E" w:rsidP="00366184">
            <w:pPr>
              <w:rPr>
                <w:rFonts w:ascii="Bodoni" w:hAnsi="Bodoni"/>
                <w:sz w:val="20"/>
                <w:szCs w:val="32"/>
              </w:rPr>
            </w:pPr>
            <w:r w:rsidRPr="00D44001">
              <w:rPr>
                <w:rFonts w:ascii="Bodoni" w:hAnsi="Bodoni"/>
                <w:sz w:val="20"/>
                <w:szCs w:val="32"/>
              </w:rPr>
              <w:t>John Nicholson</w:t>
            </w:r>
          </w:p>
        </w:tc>
        <w:tc>
          <w:tcPr>
            <w:tcW w:w="3192" w:type="dxa"/>
          </w:tcPr>
          <w:p w:rsidR="00B0721E" w:rsidRPr="00D44001" w:rsidRDefault="00B0721E" w:rsidP="00366184">
            <w:pPr>
              <w:rPr>
                <w:rFonts w:ascii="Bodoni" w:hAnsi="Bodoni"/>
                <w:sz w:val="20"/>
                <w:szCs w:val="32"/>
              </w:rPr>
            </w:pPr>
            <w:r w:rsidRPr="00D44001">
              <w:rPr>
                <w:rFonts w:ascii="Bodoni" w:hAnsi="Bodoni"/>
                <w:sz w:val="20"/>
                <w:szCs w:val="32"/>
              </w:rPr>
              <w:t>Knowledge Management Manager</w:t>
            </w:r>
          </w:p>
        </w:tc>
        <w:tc>
          <w:tcPr>
            <w:tcW w:w="3192" w:type="dxa"/>
          </w:tcPr>
          <w:p w:rsidR="00B0721E" w:rsidRPr="00D44001" w:rsidRDefault="00B0721E" w:rsidP="00366184">
            <w:pPr>
              <w:rPr>
                <w:rFonts w:ascii="Bodoni" w:hAnsi="Bodoni"/>
                <w:sz w:val="20"/>
                <w:szCs w:val="32"/>
              </w:rPr>
            </w:pPr>
            <w:r w:rsidRPr="00D44001">
              <w:rPr>
                <w:rFonts w:ascii="Bodoni" w:hAnsi="Bodoni"/>
                <w:sz w:val="20"/>
                <w:szCs w:val="32"/>
              </w:rPr>
              <w:t>SPRING</w:t>
            </w:r>
          </w:p>
        </w:tc>
      </w:tr>
      <w:tr w:rsidR="00BF3193" w:rsidRPr="00D44001" w:rsidTr="00366184">
        <w:tc>
          <w:tcPr>
            <w:tcW w:w="3192" w:type="dxa"/>
          </w:tcPr>
          <w:p w:rsidR="00BF3193" w:rsidRPr="00D44001" w:rsidRDefault="00BF3193" w:rsidP="00366184">
            <w:pPr>
              <w:rPr>
                <w:rFonts w:ascii="Bodoni" w:hAnsi="Bodoni"/>
                <w:sz w:val="20"/>
                <w:szCs w:val="32"/>
              </w:rPr>
            </w:pPr>
            <w:r>
              <w:rPr>
                <w:rFonts w:ascii="Bodoni" w:hAnsi="Bodoni"/>
                <w:sz w:val="20"/>
                <w:szCs w:val="32"/>
              </w:rPr>
              <w:t>Karen Siegel</w:t>
            </w:r>
          </w:p>
        </w:tc>
        <w:tc>
          <w:tcPr>
            <w:tcW w:w="3192" w:type="dxa"/>
          </w:tcPr>
          <w:p w:rsidR="00BF3193" w:rsidRPr="00D44001" w:rsidRDefault="00BF3193" w:rsidP="00366184">
            <w:pPr>
              <w:rPr>
                <w:rFonts w:ascii="Bodoni" w:hAnsi="Bodoni"/>
                <w:sz w:val="20"/>
                <w:szCs w:val="32"/>
              </w:rPr>
            </w:pPr>
            <w:r>
              <w:rPr>
                <w:rFonts w:ascii="Bodoni" w:hAnsi="Bodoni"/>
                <w:sz w:val="20"/>
                <w:szCs w:val="32"/>
              </w:rPr>
              <w:t>PhD student</w:t>
            </w:r>
          </w:p>
        </w:tc>
        <w:tc>
          <w:tcPr>
            <w:tcW w:w="3192" w:type="dxa"/>
          </w:tcPr>
          <w:p w:rsidR="00BF3193" w:rsidRPr="00D44001" w:rsidRDefault="00BF3193" w:rsidP="00366184">
            <w:pPr>
              <w:rPr>
                <w:rFonts w:ascii="Bodoni" w:hAnsi="Bodoni"/>
                <w:sz w:val="20"/>
                <w:szCs w:val="32"/>
              </w:rPr>
            </w:pPr>
            <w:r>
              <w:rPr>
                <w:rFonts w:ascii="Bodoni" w:hAnsi="Bodoni"/>
                <w:sz w:val="20"/>
                <w:szCs w:val="32"/>
              </w:rPr>
              <w:t>Emory</w:t>
            </w:r>
          </w:p>
        </w:tc>
      </w:tr>
      <w:tr w:rsidR="00B0721E" w:rsidRPr="00D44001" w:rsidTr="00366184">
        <w:tc>
          <w:tcPr>
            <w:tcW w:w="3192" w:type="dxa"/>
          </w:tcPr>
          <w:p w:rsidR="00B0721E" w:rsidRPr="00D44001" w:rsidRDefault="00B0721E" w:rsidP="00366184">
            <w:pPr>
              <w:rPr>
                <w:rFonts w:ascii="Bodoni" w:hAnsi="Bodoni"/>
                <w:sz w:val="20"/>
                <w:szCs w:val="32"/>
              </w:rPr>
            </w:pPr>
            <w:r>
              <w:rPr>
                <w:rFonts w:ascii="Bodoni" w:hAnsi="Bodoni"/>
                <w:sz w:val="20"/>
                <w:szCs w:val="32"/>
              </w:rPr>
              <w:t>Kathleen</w:t>
            </w:r>
            <w:r w:rsidRPr="00D44001">
              <w:rPr>
                <w:rFonts w:ascii="Bodoni" w:hAnsi="Bodoni"/>
                <w:sz w:val="20"/>
                <w:szCs w:val="32"/>
              </w:rPr>
              <w:t xml:space="preserve"> </w:t>
            </w:r>
            <w:proofErr w:type="spellStart"/>
            <w:r w:rsidRPr="00D44001">
              <w:rPr>
                <w:rFonts w:ascii="Bodoni" w:hAnsi="Bodoni"/>
                <w:sz w:val="20"/>
                <w:szCs w:val="32"/>
              </w:rPr>
              <w:t>Kurz</w:t>
            </w:r>
            <w:proofErr w:type="spellEnd"/>
          </w:p>
        </w:tc>
        <w:tc>
          <w:tcPr>
            <w:tcW w:w="3192" w:type="dxa"/>
          </w:tcPr>
          <w:p w:rsidR="00B0721E" w:rsidRPr="00D44001" w:rsidRDefault="00B0721E" w:rsidP="00366184">
            <w:pPr>
              <w:rPr>
                <w:rFonts w:ascii="Bodoni" w:hAnsi="Bodoni"/>
                <w:sz w:val="20"/>
                <w:szCs w:val="32"/>
              </w:rPr>
            </w:pPr>
          </w:p>
        </w:tc>
        <w:tc>
          <w:tcPr>
            <w:tcW w:w="3192" w:type="dxa"/>
          </w:tcPr>
          <w:p w:rsidR="00B0721E" w:rsidRPr="00D44001" w:rsidRDefault="00B0721E" w:rsidP="00366184">
            <w:pPr>
              <w:rPr>
                <w:rFonts w:ascii="Bodoni" w:hAnsi="Bodoni"/>
                <w:sz w:val="20"/>
                <w:szCs w:val="32"/>
              </w:rPr>
            </w:pPr>
          </w:p>
        </w:tc>
      </w:tr>
      <w:tr w:rsidR="00B0721E" w:rsidRPr="00D44001" w:rsidTr="00366184">
        <w:tc>
          <w:tcPr>
            <w:tcW w:w="3192" w:type="dxa"/>
          </w:tcPr>
          <w:p w:rsidR="00B0721E" w:rsidRPr="00D44001" w:rsidRDefault="00B0721E" w:rsidP="00366184">
            <w:pPr>
              <w:rPr>
                <w:rFonts w:ascii="Bodoni" w:hAnsi="Bodoni"/>
                <w:sz w:val="20"/>
                <w:szCs w:val="32"/>
              </w:rPr>
            </w:pPr>
            <w:r w:rsidRPr="00D44001">
              <w:rPr>
                <w:rFonts w:ascii="Bodoni" w:hAnsi="Bodoni"/>
                <w:sz w:val="20"/>
                <w:szCs w:val="32"/>
              </w:rPr>
              <w:t xml:space="preserve">Kathy </w:t>
            </w:r>
            <w:proofErr w:type="spellStart"/>
            <w:r w:rsidRPr="00D44001">
              <w:rPr>
                <w:rFonts w:ascii="Bodoni" w:hAnsi="Bodoni"/>
                <w:sz w:val="20"/>
                <w:szCs w:val="32"/>
              </w:rPr>
              <w:t>Wiemer</w:t>
            </w:r>
            <w:proofErr w:type="spellEnd"/>
          </w:p>
        </w:tc>
        <w:tc>
          <w:tcPr>
            <w:tcW w:w="3192" w:type="dxa"/>
          </w:tcPr>
          <w:p w:rsidR="00B0721E" w:rsidRPr="00D44001" w:rsidRDefault="00B0721E" w:rsidP="00366184">
            <w:pPr>
              <w:rPr>
                <w:rFonts w:ascii="Bodoni" w:hAnsi="Bodoni"/>
                <w:sz w:val="20"/>
                <w:szCs w:val="32"/>
              </w:rPr>
            </w:pPr>
            <w:r w:rsidRPr="00D44001">
              <w:rPr>
                <w:rFonts w:ascii="Bodoni" w:hAnsi="Bodoni"/>
                <w:sz w:val="20"/>
                <w:szCs w:val="32"/>
              </w:rPr>
              <w:t>Senior Fellow</w:t>
            </w:r>
          </w:p>
        </w:tc>
        <w:tc>
          <w:tcPr>
            <w:tcW w:w="3192" w:type="dxa"/>
          </w:tcPr>
          <w:p w:rsidR="00B0721E" w:rsidRPr="00D44001" w:rsidRDefault="00B0721E" w:rsidP="00366184">
            <w:pPr>
              <w:rPr>
                <w:rFonts w:ascii="Bodoni" w:hAnsi="Bodoni"/>
                <w:sz w:val="20"/>
                <w:szCs w:val="32"/>
              </w:rPr>
            </w:pPr>
            <w:r w:rsidRPr="00D44001">
              <w:rPr>
                <w:rFonts w:ascii="Bodoni" w:hAnsi="Bodoni"/>
                <w:sz w:val="20"/>
                <w:szCs w:val="32"/>
              </w:rPr>
              <w:t>General Mills</w:t>
            </w:r>
          </w:p>
        </w:tc>
      </w:tr>
      <w:tr w:rsidR="00B0721E" w:rsidRPr="00D44001" w:rsidTr="00366184">
        <w:tc>
          <w:tcPr>
            <w:tcW w:w="3192" w:type="dxa"/>
          </w:tcPr>
          <w:p w:rsidR="00B0721E" w:rsidRPr="00D44001" w:rsidRDefault="00B0721E" w:rsidP="00366184">
            <w:pPr>
              <w:rPr>
                <w:rFonts w:ascii="Bodoni" w:hAnsi="Bodoni"/>
                <w:sz w:val="20"/>
                <w:szCs w:val="32"/>
              </w:rPr>
            </w:pPr>
            <w:r w:rsidRPr="00D44001">
              <w:rPr>
                <w:rFonts w:ascii="Bodoni" w:hAnsi="Bodoni"/>
                <w:sz w:val="20"/>
                <w:szCs w:val="32"/>
              </w:rPr>
              <w:t xml:space="preserve">Kim </w:t>
            </w:r>
            <w:proofErr w:type="spellStart"/>
            <w:r w:rsidRPr="00D44001">
              <w:rPr>
                <w:rFonts w:ascii="Bodoni" w:hAnsi="Bodoni"/>
                <w:sz w:val="20"/>
                <w:szCs w:val="32"/>
              </w:rPr>
              <w:t>Andrup</w:t>
            </w:r>
            <w:proofErr w:type="spellEnd"/>
          </w:p>
        </w:tc>
        <w:tc>
          <w:tcPr>
            <w:tcW w:w="3192" w:type="dxa"/>
          </w:tcPr>
          <w:p w:rsidR="00B0721E" w:rsidRPr="00D44001" w:rsidRDefault="00B0721E" w:rsidP="00366184">
            <w:pPr>
              <w:rPr>
                <w:rFonts w:ascii="Bodoni" w:hAnsi="Bodoni"/>
                <w:sz w:val="20"/>
                <w:szCs w:val="32"/>
              </w:rPr>
            </w:pPr>
            <w:r w:rsidRPr="00D44001">
              <w:rPr>
                <w:rFonts w:ascii="Bodoni" w:hAnsi="Bodoni"/>
                <w:sz w:val="20"/>
                <w:szCs w:val="32"/>
              </w:rPr>
              <w:t>Major Donor Relations Officer</w:t>
            </w:r>
          </w:p>
        </w:tc>
        <w:tc>
          <w:tcPr>
            <w:tcW w:w="3192" w:type="dxa"/>
          </w:tcPr>
          <w:p w:rsidR="00B0721E" w:rsidRPr="00D44001" w:rsidRDefault="00B0721E" w:rsidP="00366184">
            <w:pPr>
              <w:rPr>
                <w:rFonts w:ascii="Bodoni" w:hAnsi="Bodoni"/>
                <w:sz w:val="20"/>
                <w:szCs w:val="32"/>
              </w:rPr>
            </w:pPr>
            <w:r w:rsidRPr="00D44001">
              <w:rPr>
                <w:rFonts w:ascii="Bodoni" w:hAnsi="Bodoni"/>
                <w:sz w:val="20"/>
                <w:szCs w:val="32"/>
              </w:rPr>
              <w:t>Freedom from Hunger</w:t>
            </w:r>
          </w:p>
        </w:tc>
      </w:tr>
      <w:tr w:rsidR="00BF3193" w:rsidRPr="00D44001" w:rsidTr="00366184">
        <w:tc>
          <w:tcPr>
            <w:tcW w:w="3192" w:type="dxa"/>
          </w:tcPr>
          <w:p w:rsidR="00BF3193" w:rsidRPr="00D44001" w:rsidRDefault="00BF3193" w:rsidP="00366184">
            <w:pPr>
              <w:rPr>
                <w:rFonts w:ascii="Bodoni" w:hAnsi="Bodoni"/>
                <w:sz w:val="20"/>
                <w:szCs w:val="32"/>
              </w:rPr>
            </w:pPr>
            <w:r>
              <w:rPr>
                <w:rFonts w:ascii="Bodoni" w:hAnsi="Bodoni"/>
                <w:sz w:val="20"/>
                <w:szCs w:val="32"/>
              </w:rPr>
              <w:t xml:space="preserve">Kristi </w:t>
            </w:r>
            <w:proofErr w:type="spellStart"/>
            <w:r>
              <w:rPr>
                <w:rFonts w:ascii="Bodoni" w:hAnsi="Bodoni"/>
                <w:sz w:val="20"/>
                <w:szCs w:val="32"/>
              </w:rPr>
              <w:t>Tabaj</w:t>
            </w:r>
            <w:proofErr w:type="spellEnd"/>
          </w:p>
        </w:tc>
        <w:tc>
          <w:tcPr>
            <w:tcW w:w="3192" w:type="dxa"/>
          </w:tcPr>
          <w:p w:rsidR="00BF3193" w:rsidRPr="00D44001" w:rsidRDefault="00BF3193" w:rsidP="00366184">
            <w:pPr>
              <w:rPr>
                <w:rFonts w:ascii="Bodoni" w:hAnsi="Bodoni"/>
                <w:sz w:val="20"/>
                <w:szCs w:val="32"/>
              </w:rPr>
            </w:pPr>
          </w:p>
        </w:tc>
        <w:tc>
          <w:tcPr>
            <w:tcW w:w="3192" w:type="dxa"/>
          </w:tcPr>
          <w:p w:rsidR="00BF3193" w:rsidRPr="00D44001" w:rsidRDefault="00BF3193" w:rsidP="00366184">
            <w:pPr>
              <w:rPr>
                <w:rFonts w:ascii="Bodoni" w:hAnsi="Bodoni"/>
                <w:sz w:val="20"/>
                <w:szCs w:val="32"/>
              </w:rPr>
            </w:pPr>
            <w:r>
              <w:rPr>
                <w:rFonts w:ascii="Bodoni" w:hAnsi="Bodoni"/>
                <w:sz w:val="20"/>
                <w:szCs w:val="32"/>
              </w:rPr>
              <w:t>TOPS</w:t>
            </w:r>
          </w:p>
        </w:tc>
      </w:tr>
      <w:tr w:rsidR="00B0721E" w:rsidRPr="00D44001" w:rsidTr="00366184">
        <w:tc>
          <w:tcPr>
            <w:tcW w:w="3192" w:type="dxa"/>
          </w:tcPr>
          <w:p w:rsidR="00B0721E" w:rsidRPr="00D44001" w:rsidRDefault="00B0721E" w:rsidP="00366184">
            <w:pPr>
              <w:rPr>
                <w:rFonts w:ascii="Bodoni" w:hAnsi="Bodoni"/>
                <w:sz w:val="20"/>
                <w:szCs w:val="32"/>
              </w:rPr>
            </w:pPr>
            <w:r w:rsidRPr="00D44001">
              <w:rPr>
                <w:rFonts w:ascii="Bodoni" w:hAnsi="Bodoni"/>
                <w:sz w:val="20"/>
                <w:szCs w:val="32"/>
              </w:rPr>
              <w:t xml:space="preserve">Laura </w:t>
            </w:r>
            <w:proofErr w:type="spellStart"/>
            <w:r w:rsidRPr="00D44001">
              <w:rPr>
                <w:rFonts w:ascii="Bodoni" w:hAnsi="Bodoni"/>
                <w:sz w:val="20"/>
                <w:szCs w:val="32"/>
              </w:rPr>
              <w:t>Birx</w:t>
            </w:r>
            <w:proofErr w:type="spellEnd"/>
          </w:p>
        </w:tc>
        <w:tc>
          <w:tcPr>
            <w:tcW w:w="3192" w:type="dxa"/>
          </w:tcPr>
          <w:p w:rsidR="00B0721E" w:rsidRPr="00D44001" w:rsidRDefault="00B0721E" w:rsidP="00366184">
            <w:pPr>
              <w:rPr>
                <w:rFonts w:ascii="Bodoni" w:hAnsi="Bodoni"/>
                <w:sz w:val="20"/>
                <w:szCs w:val="32"/>
              </w:rPr>
            </w:pPr>
          </w:p>
        </w:tc>
        <w:tc>
          <w:tcPr>
            <w:tcW w:w="3192" w:type="dxa"/>
          </w:tcPr>
          <w:p w:rsidR="00B0721E" w:rsidRPr="00D44001" w:rsidRDefault="00B0721E" w:rsidP="00366184">
            <w:pPr>
              <w:rPr>
                <w:rFonts w:ascii="Bodoni" w:hAnsi="Bodoni"/>
                <w:sz w:val="20"/>
                <w:szCs w:val="32"/>
              </w:rPr>
            </w:pPr>
            <w:r>
              <w:rPr>
                <w:rFonts w:ascii="Bodoni" w:hAnsi="Bodoni"/>
                <w:sz w:val="20"/>
                <w:szCs w:val="32"/>
              </w:rPr>
              <w:t>BMGF</w:t>
            </w:r>
          </w:p>
        </w:tc>
      </w:tr>
      <w:tr w:rsidR="00B0721E" w:rsidRPr="00D44001" w:rsidTr="00366184">
        <w:tc>
          <w:tcPr>
            <w:tcW w:w="3192" w:type="dxa"/>
          </w:tcPr>
          <w:p w:rsidR="00B0721E" w:rsidRPr="00D44001" w:rsidRDefault="00B0721E" w:rsidP="00366184">
            <w:pPr>
              <w:rPr>
                <w:rFonts w:ascii="Bodoni" w:hAnsi="Bodoni"/>
                <w:sz w:val="20"/>
                <w:szCs w:val="32"/>
              </w:rPr>
            </w:pPr>
            <w:proofErr w:type="spellStart"/>
            <w:r w:rsidRPr="00D44001">
              <w:rPr>
                <w:rFonts w:ascii="Bodoni" w:hAnsi="Bodoni"/>
                <w:sz w:val="20"/>
                <w:szCs w:val="32"/>
              </w:rPr>
              <w:t>Lidan</w:t>
            </w:r>
            <w:proofErr w:type="spellEnd"/>
            <w:r w:rsidRPr="00D44001">
              <w:rPr>
                <w:rFonts w:ascii="Bodoni" w:hAnsi="Bodoni"/>
                <w:sz w:val="20"/>
                <w:szCs w:val="32"/>
              </w:rPr>
              <w:t xml:space="preserve"> Du</w:t>
            </w:r>
          </w:p>
        </w:tc>
        <w:tc>
          <w:tcPr>
            <w:tcW w:w="3192" w:type="dxa"/>
          </w:tcPr>
          <w:p w:rsidR="00B0721E" w:rsidRPr="00D44001" w:rsidRDefault="00B0721E" w:rsidP="00366184">
            <w:pPr>
              <w:rPr>
                <w:rFonts w:ascii="Bodoni" w:hAnsi="Bodoni"/>
                <w:sz w:val="20"/>
                <w:szCs w:val="32"/>
              </w:rPr>
            </w:pPr>
          </w:p>
        </w:tc>
        <w:tc>
          <w:tcPr>
            <w:tcW w:w="3192" w:type="dxa"/>
          </w:tcPr>
          <w:p w:rsidR="00B0721E" w:rsidRPr="00D44001" w:rsidRDefault="00B0721E" w:rsidP="00366184">
            <w:pPr>
              <w:rPr>
                <w:rFonts w:ascii="Bodoni" w:hAnsi="Bodoni"/>
                <w:sz w:val="20"/>
                <w:szCs w:val="32"/>
              </w:rPr>
            </w:pPr>
            <w:r>
              <w:rPr>
                <w:rFonts w:ascii="Bodoni" w:hAnsi="Bodoni"/>
                <w:sz w:val="20"/>
                <w:szCs w:val="32"/>
              </w:rPr>
              <w:t>SPRING</w:t>
            </w:r>
          </w:p>
        </w:tc>
      </w:tr>
      <w:tr w:rsidR="00B0721E" w:rsidRPr="00D44001" w:rsidTr="00366184">
        <w:tc>
          <w:tcPr>
            <w:tcW w:w="3192" w:type="dxa"/>
          </w:tcPr>
          <w:p w:rsidR="00B0721E" w:rsidRPr="00D44001" w:rsidRDefault="00B0721E" w:rsidP="00366184">
            <w:pPr>
              <w:rPr>
                <w:rFonts w:ascii="Bodoni" w:hAnsi="Bodoni"/>
                <w:sz w:val="20"/>
                <w:szCs w:val="32"/>
              </w:rPr>
            </w:pPr>
            <w:r w:rsidRPr="00D44001">
              <w:rPr>
                <w:rFonts w:ascii="Bodoni" w:hAnsi="Bodoni"/>
                <w:sz w:val="20"/>
                <w:szCs w:val="32"/>
              </w:rPr>
              <w:t xml:space="preserve">Lora </w:t>
            </w:r>
            <w:proofErr w:type="spellStart"/>
            <w:r w:rsidRPr="00D44001">
              <w:rPr>
                <w:rFonts w:ascii="Bodoni" w:hAnsi="Bodoni"/>
                <w:sz w:val="20"/>
                <w:szCs w:val="32"/>
              </w:rPr>
              <w:t>Iannotti</w:t>
            </w:r>
            <w:proofErr w:type="spellEnd"/>
          </w:p>
        </w:tc>
        <w:tc>
          <w:tcPr>
            <w:tcW w:w="3192" w:type="dxa"/>
          </w:tcPr>
          <w:p w:rsidR="00B0721E" w:rsidRPr="00D44001" w:rsidRDefault="00B0721E" w:rsidP="00366184">
            <w:pPr>
              <w:rPr>
                <w:rFonts w:ascii="Bodoni" w:hAnsi="Bodoni"/>
                <w:sz w:val="20"/>
                <w:szCs w:val="32"/>
              </w:rPr>
            </w:pPr>
            <w:r w:rsidRPr="00D44001">
              <w:rPr>
                <w:rFonts w:ascii="Bodoni" w:hAnsi="Bodoni"/>
                <w:sz w:val="20"/>
                <w:szCs w:val="32"/>
              </w:rPr>
              <w:t xml:space="preserve">Assistant Professor </w:t>
            </w:r>
          </w:p>
        </w:tc>
        <w:tc>
          <w:tcPr>
            <w:tcW w:w="3192" w:type="dxa"/>
          </w:tcPr>
          <w:p w:rsidR="00B0721E" w:rsidRPr="00D44001" w:rsidRDefault="00B0721E" w:rsidP="00366184">
            <w:pPr>
              <w:rPr>
                <w:rFonts w:ascii="Bodoni" w:hAnsi="Bodoni"/>
                <w:sz w:val="20"/>
                <w:szCs w:val="32"/>
              </w:rPr>
            </w:pPr>
            <w:r w:rsidRPr="00D44001">
              <w:rPr>
                <w:rFonts w:ascii="Bodoni" w:hAnsi="Bodoni"/>
                <w:sz w:val="20"/>
                <w:szCs w:val="32"/>
              </w:rPr>
              <w:t>Washington University in St. Louis</w:t>
            </w:r>
          </w:p>
        </w:tc>
      </w:tr>
      <w:tr w:rsidR="00B0721E" w:rsidRPr="00D44001" w:rsidTr="00366184">
        <w:tc>
          <w:tcPr>
            <w:tcW w:w="3192" w:type="dxa"/>
          </w:tcPr>
          <w:p w:rsidR="00B0721E" w:rsidRPr="00D44001" w:rsidRDefault="00B0721E" w:rsidP="00366184">
            <w:pPr>
              <w:rPr>
                <w:rFonts w:ascii="Bodoni" w:hAnsi="Bodoni"/>
                <w:sz w:val="20"/>
                <w:szCs w:val="32"/>
              </w:rPr>
            </w:pPr>
            <w:r>
              <w:rPr>
                <w:rFonts w:ascii="Bodoni" w:hAnsi="Bodoni"/>
                <w:sz w:val="20"/>
                <w:szCs w:val="32"/>
              </w:rPr>
              <w:t xml:space="preserve">Mary </w:t>
            </w:r>
            <w:proofErr w:type="spellStart"/>
            <w:r>
              <w:rPr>
                <w:rFonts w:ascii="Bodoni" w:hAnsi="Bodoni"/>
                <w:sz w:val="20"/>
                <w:szCs w:val="32"/>
              </w:rPr>
              <w:t>Arimond</w:t>
            </w:r>
            <w:proofErr w:type="spellEnd"/>
          </w:p>
        </w:tc>
        <w:tc>
          <w:tcPr>
            <w:tcW w:w="3192" w:type="dxa"/>
          </w:tcPr>
          <w:p w:rsidR="00B0721E" w:rsidRPr="00D44001" w:rsidRDefault="00B0721E" w:rsidP="00366184">
            <w:pPr>
              <w:rPr>
                <w:rFonts w:ascii="Bodoni" w:hAnsi="Bodoni"/>
                <w:sz w:val="20"/>
                <w:szCs w:val="32"/>
              </w:rPr>
            </w:pPr>
          </w:p>
        </w:tc>
        <w:tc>
          <w:tcPr>
            <w:tcW w:w="3192" w:type="dxa"/>
          </w:tcPr>
          <w:p w:rsidR="00B0721E" w:rsidRPr="00D44001" w:rsidRDefault="00B0721E" w:rsidP="00366184">
            <w:pPr>
              <w:rPr>
                <w:rFonts w:ascii="Bodoni" w:hAnsi="Bodoni"/>
                <w:sz w:val="20"/>
                <w:szCs w:val="32"/>
              </w:rPr>
            </w:pPr>
          </w:p>
        </w:tc>
      </w:tr>
      <w:tr w:rsidR="00B0721E" w:rsidRPr="00D44001" w:rsidTr="00366184">
        <w:tc>
          <w:tcPr>
            <w:tcW w:w="3192" w:type="dxa"/>
          </w:tcPr>
          <w:p w:rsidR="00B0721E" w:rsidRPr="00D44001" w:rsidRDefault="00B0721E" w:rsidP="00366184">
            <w:pPr>
              <w:rPr>
                <w:rFonts w:ascii="Bodoni" w:hAnsi="Bodoni"/>
                <w:sz w:val="20"/>
                <w:szCs w:val="32"/>
              </w:rPr>
            </w:pPr>
            <w:r w:rsidRPr="00D44001">
              <w:rPr>
                <w:rFonts w:ascii="Bodoni" w:hAnsi="Bodoni"/>
                <w:sz w:val="20"/>
                <w:szCs w:val="32"/>
              </w:rPr>
              <w:t xml:space="preserve">Mandy </w:t>
            </w:r>
            <w:proofErr w:type="spellStart"/>
            <w:r w:rsidRPr="00D44001">
              <w:rPr>
                <w:rFonts w:ascii="Bodoni" w:hAnsi="Bodoni"/>
                <w:sz w:val="20"/>
                <w:szCs w:val="32"/>
              </w:rPr>
              <w:t>Willig</w:t>
            </w:r>
            <w:proofErr w:type="spellEnd"/>
          </w:p>
        </w:tc>
        <w:tc>
          <w:tcPr>
            <w:tcW w:w="3192" w:type="dxa"/>
          </w:tcPr>
          <w:p w:rsidR="00B0721E" w:rsidRPr="00D44001" w:rsidRDefault="00B0721E" w:rsidP="00366184">
            <w:pPr>
              <w:rPr>
                <w:rFonts w:ascii="Bodoni" w:hAnsi="Bodoni"/>
                <w:sz w:val="20"/>
                <w:szCs w:val="32"/>
              </w:rPr>
            </w:pPr>
            <w:r w:rsidRPr="00D44001">
              <w:rPr>
                <w:rFonts w:ascii="Bodoni" w:hAnsi="Bodoni"/>
                <w:sz w:val="20"/>
                <w:szCs w:val="32"/>
              </w:rPr>
              <w:t>Assistant Professor</w:t>
            </w:r>
          </w:p>
        </w:tc>
        <w:tc>
          <w:tcPr>
            <w:tcW w:w="3192" w:type="dxa"/>
          </w:tcPr>
          <w:p w:rsidR="00B0721E" w:rsidRPr="00D44001" w:rsidRDefault="00B0721E" w:rsidP="00366184">
            <w:pPr>
              <w:rPr>
                <w:rFonts w:ascii="Bodoni" w:hAnsi="Bodoni"/>
                <w:sz w:val="20"/>
                <w:szCs w:val="32"/>
              </w:rPr>
            </w:pPr>
            <w:r w:rsidRPr="00D44001">
              <w:rPr>
                <w:rFonts w:ascii="Bodoni" w:hAnsi="Bodoni"/>
                <w:sz w:val="20"/>
                <w:szCs w:val="32"/>
              </w:rPr>
              <w:t>University of Alabama at Birmingham</w:t>
            </w:r>
          </w:p>
        </w:tc>
      </w:tr>
      <w:tr w:rsidR="00B0721E" w:rsidRPr="00D44001" w:rsidTr="00366184">
        <w:tc>
          <w:tcPr>
            <w:tcW w:w="3192" w:type="dxa"/>
          </w:tcPr>
          <w:p w:rsidR="00B0721E" w:rsidRPr="00D44001" w:rsidRDefault="00B0721E" w:rsidP="00366184">
            <w:pPr>
              <w:rPr>
                <w:rFonts w:ascii="Bodoni" w:hAnsi="Bodoni"/>
                <w:sz w:val="20"/>
                <w:szCs w:val="32"/>
              </w:rPr>
            </w:pPr>
            <w:r w:rsidRPr="00D44001">
              <w:rPr>
                <w:rFonts w:ascii="Bodoni" w:hAnsi="Bodoni"/>
                <w:sz w:val="20"/>
                <w:szCs w:val="32"/>
              </w:rPr>
              <w:t>Rodney Carew</w:t>
            </w:r>
          </w:p>
        </w:tc>
        <w:tc>
          <w:tcPr>
            <w:tcW w:w="3192" w:type="dxa"/>
          </w:tcPr>
          <w:p w:rsidR="00B0721E" w:rsidRPr="00D44001" w:rsidRDefault="00B0721E" w:rsidP="00366184">
            <w:pPr>
              <w:rPr>
                <w:rFonts w:ascii="Bodoni" w:hAnsi="Bodoni"/>
                <w:sz w:val="20"/>
                <w:szCs w:val="32"/>
              </w:rPr>
            </w:pPr>
            <w:r w:rsidRPr="00D44001">
              <w:rPr>
                <w:rFonts w:ascii="Bodoni" w:hAnsi="Bodoni"/>
                <w:sz w:val="20"/>
                <w:szCs w:val="32"/>
              </w:rPr>
              <w:t>Project Leader</w:t>
            </w:r>
          </w:p>
        </w:tc>
        <w:tc>
          <w:tcPr>
            <w:tcW w:w="3192" w:type="dxa"/>
          </w:tcPr>
          <w:p w:rsidR="00B0721E" w:rsidRPr="00D44001" w:rsidRDefault="00B0721E" w:rsidP="00366184">
            <w:pPr>
              <w:rPr>
                <w:rFonts w:ascii="Bodoni" w:hAnsi="Bodoni"/>
                <w:sz w:val="20"/>
                <w:szCs w:val="32"/>
              </w:rPr>
            </w:pPr>
            <w:r w:rsidRPr="00D44001">
              <w:rPr>
                <w:rFonts w:ascii="Bodoni" w:hAnsi="Bodoni"/>
                <w:sz w:val="20"/>
                <w:szCs w:val="32"/>
              </w:rPr>
              <w:t>Open Capital Advisors</w:t>
            </w:r>
          </w:p>
        </w:tc>
      </w:tr>
      <w:tr w:rsidR="00B0721E" w:rsidRPr="00D44001" w:rsidTr="00366184">
        <w:tc>
          <w:tcPr>
            <w:tcW w:w="3192" w:type="dxa"/>
          </w:tcPr>
          <w:p w:rsidR="00B0721E" w:rsidRPr="00D44001" w:rsidRDefault="00B0721E" w:rsidP="00366184">
            <w:pPr>
              <w:rPr>
                <w:rFonts w:ascii="Bodoni" w:hAnsi="Bodoni"/>
                <w:sz w:val="20"/>
                <w:szCs w:val="32"/>
              </w:rPr>
            </w:pPr>
            <w:r>
              <w:rPr>
                <w:rFonts w:ascii="Bodoni" w:hAnsi="Bodoni"/>
                <w:sz w:val="20"/>
                <w:szCs w:val="32"/>
              </w:rPr>
              <w:t>Sarah</w:t>
            </w:r>
            <w:r w:rsidRPr="00D44001">
              <w:rPr>
                <w:rFonts w:ascii="Bodoni" w:hAnsi="Bodoni"/>
                <w:sz w:val="20"/>
                <w:szCs w:val="32"/>
              </w:rPr>
              <w:t xml:space="preserve"> </w:t>
            </w:r>
            <w:proofErr w:type="spellStart"/>
            <w:r w:rsidRPr="00D44001">
              <w:rPr>
                <w:rFonts w:ascii="Bodoni" w:hAnsi="Bodoni"/>
                <w:sz w:val="20"/>
                <w:szCs w:val="32"/>
              </w:rPr>
              <w:t>Brunnig</w:t>
            </w:r>
            <w:proofErr w:type="spellEnd"/>
          </w:p>
        </w:tc>
        <w:tc>
          <w:tcPr>
            <w:tcW w:w="3192" w:type="dxa"/>
          </w:tcPr>
          <w:p w:rsidR="00B0721E" w:rsidRPr="00D44001" w:rsidRDefault="00B0721E" w:rsidP="00366184">
            <w:pPr>
              <w:rPr>
                <w:rFonts w:ascii="Bodoni" w:hAnsi="Bodoni"/>
                <w:sz w:val="20"/>
                <w:szCs w:val="32"/>
              </w:rPr>
            </w:pPr>
          </w:p>
        </w:tc>
        <w:tc>
          <w:tcPr>
            <w:tcW w:w="3192" w:type="dxa"/>
          </w:tcPr>
          <w:p w:rsidR="00B0721E" w:rsidRPr="00D44001" w:rsidRDefault="00B0721E" w:rsidP="00366184">
            <w:pPr>
              <w:rPr>
                <w:rFonts w:ascii="Bodoni" w:hAnsi="Bodoni"/>
                <w:sz w:val="20"/>
                <w:szCs w:val="32"/>
              </w:rPr>
            </w:pPr>
          </w:p>
        </w:tc>
      </w:tr>
      <w:tr w:rsidR="00B0721E" w:rsidRPr="00D44001" w:rsidTr="00366184">
        <w:tc>
          <w:tcPr>
            <w:tcW w:w="3192" w:type="dxa"/>
          </w:tcPr>
          <w:p w:rsidR="00B0721E" w:rsidRPr="00D44001" w:rsidRDefault="00B0721E" w:rsidP="00366184">
            <w:pPr>
              <w:rPr>
                <w:rFonts w:ascii="Bodoni" w:hAnsi="Bodoni"/>
                <w:sz w:val="20"/>
                <w:szCs w:val="32"/>
              </w:rPr>
            </w:pPr>
            <w:proofErr w:type="spellStart"/>
            <w:r w:rsidRPr="00D44001">
              <w:rPr>
                <w:rFonts w:ascii="Bodoni" w:hAnsi="Bodoni"/>
                <w:sz w:val="20"/>
                <w:szCs w:val="32"/>
              </w:rPr>
              <w:t>Sithembile</w:t>
            </w:r>
            <w:proofErr w:type="spellEnd"/>
            <w:r w:rsidRPr="00D44001">
              <w:rPr>
                <w:rFonts w:ascii="Bodoni" w:hAnsi="Bodoni"/>
                <w:sz w:val="20"/>
                <w:szCs w:val="32"/>
              </w:rPr>
              <w:t xml:space="preserve"> </w:t>
            </w:r>
            <w:proofErr w:type="spellStart"/>
            <w:r w:rsidRPr="00D44001">
              <w:rPr>
                <w:rFonts w:ascii="Bodoni" w:hAnsi="Bodoni"/>
                <w:sz w:val="20"/>
                <w:szCs w:val="32"/>
              </w:rPr>
              <w:t>Mwamakamba</w:t>
            </w:r>
            <w:proofErr w:type="spellEnd"/>
          </w:p>
        </w:tc>
        <w:tc>
          <w:tcPr>
            <w:tcW w:w="3192" w:type="dxa"/>
          </w:tcPr>
          <w:p w:rsidR="00B0721E" w:rsidRPr="00D44001" w:rsidRDefault="00B0721E" w:rsidP="00366184">
            <w:pPr>
              <w:rPr>
                <w:rFonts w:ascii="Bodoni" w:hAnsi="Bodoni"/>
                <w:sz w:val="20"/>
                <w:szCs w:val="32"/>
              </w:rPr>
            </w:pPr>
            <w:r w:rsidRPr="00D44001">
              <w:rPr>
                <w:rFonts w:ascii="Bodoni" w:hAnsi="Bodoni"/>
                <w:sz w:val="20"/>
                <w:szCs w:val="32"/>
              </w:rPr>
              <w:t xml:space="preserve">Programme Manager </w:t>
            </w:r>
          </w:p>
        </w:tc>
        <w:tc>
          <w:tcPr>
            <w:tcW w:w="3192" w:type="dxa"/>
          </w:tcPr>
          <w:p w:rsidR="00B0721E" w:rsidRPr="00D44001" w:rsidRDefault="00B0721E" w:rsidP="00366184">
            <w:pPr>
              <w:rPr>
                <w:rFonts w:ascii="Bodoni" w:hAnsi="Bodoni"/>
                <w:sz w:val="20"/>
                <w:szCs w:val="32"/>
              </w:rPr>
            </w:pPr>
            <w:r w:rsidRPr="00D44001">
              <w:rPr>
                <w:rFonts w:ascii="Bodoni" w:hAnsi="Bodoni"/>
                <w:sz w:val="20"/>
                <w:szCs w:val="32"/>
              </w:rPr>
              <w:t>Food, Agriculture and Natural Resources Policy Analysis Network</w:t>
            </w:r>
          </w:p>
        </w:tc>
      </w:tr>
      <w:tr w:rsidR="00B0721E" w:rsidRPr="00D44001" w:rsidTr="00366184">
        <w:tc>
          <w:tcPr>
            <w:tcW w:w="3192" w:type="dxa"/>
          </w:tcPr>
          <w:p w:rsidR="00B0721E" w:rsidRPr="00D44001" w:rsidRDefault="00B0721E" w:rsidP="00366184">
            <w:pPr>
              <w:rPr>
                <w:rFonts w:ascii="Bodoni" w:hAnsi="Bodoni"/>
                <w:sz w:val="20"/>
                <w:szCs w:val="32"/>
              </w:rPr>
            </w:pPr>
            <w:r w:rsidRPr="00D44001">
              <w:rPr>
                <w:rFonts w:ascii="Bodoni" w:hAnsi="Bodoni"/>
                <w:sz w:val="20"/>
                <w:szCs w:val="32"/>
              </w:rPr>
              <w:t>Tara Acharya</w:t>
            </w:r>
          </w:p>
        </w:tc>
        <w:tc>
          <w:tcPr>
            <w:tcW w:w="3192" w:type="dxa"/>
          </w:tcPr>
          <w:p w:rsidR="00B0721E" w:rsidRPr="00D44001" w:rsidRDefault="00B0721E" w:rsidP="00366184">
            <w:pPr>
              <w:rPr>
                <w:rFonts w:ascii="Bodoni" w:hAnsi="Bodoni"/>
                <w:sz w:val="20"/>
                <w:szCs w:val="32"/>
              </w:rPr>
            </w:pPr>
            <w:r w:rsidRPr="00D44001">
              <w:rPr>
                <w:rFonts w:ascii="Bodoni" w:hAnsi="Bodoni"/>
                <w:sz w:val="20"/>
                <w:szCs w:val="32"/>
              </w:rPr>
              <w:t>Senior Director</w:t>
            </w:r>
          </w:p>
        </w:tc>
        <w:tc>
          <w:tcPr>
            <w:tcW w:w="3192" w:type="dxa"/>
          </w:tcPr>
          <w:p w:rsidR="00B0721E" w:rsidRPr="00D44001" w:rsidRDefault="00B0721E" w:rsidP="00366184">
            <w:pPr>
              <w:rPr>
                <w:rFonts w:ascii="Bodoni" w:hAnsi="Bodoni"/>
                <w:sz w:val="20"/>
                <w:szCs w:val="32"/>
              </w:rPr>
            </w:pPr>
            <w:r w:rsidRPr="00D44001">
              <w:rPr>
                <w:rFonts w:ascii="Bodoni" w:hAnsi="Bodoni"/>
                <w:sz w:val="20"/>
                <w:szCs w:val="32"/>
              </w:rPr>
              <w:t>PepsiCo</w:t>
            </w:r>
          </w:p>
        </w:tc>
      </w:tr>
      <w:tr w:rsidR="00B0721E" w:rsidRPr="00D44001" w:rsidTr="00366184">
        <w:tc>
          <w:tcPr>
            <w:tcW w:w="3192" w:type="dxa"/>
          </w:tcPr>
          <w:p w:rsidR="00B0721E" w:rsidRPr="00D44001" w:rsidRDefault="00B0721E" w:rsidP="00366184">
            <w:pPr>
              <w:rPr>
                <w:rFonts w:ascii="Bodoni" w:hAnsi="Bodoni"/>
                <w:sz w:val="20"/>
                <w:szCs w:val="32"/>
              </w:rPr>
            </w:pPr>
            <w:r>
              <w:rPr>
                <w:rFonts w:ascii="Bodoni" w:hAnsi="Bodoni"/>
                <w:sz w:val="20"/>
                <w:szCs w:val="32"/>
              </w:rPr>
              <w:t xml:space="preserve">Victor </w:t>
            </w:r>
            <w:proofErr w:type="spellStart"/>
            <w:r>
              <w:rPr>
                <w:rFonts w:ascii="Bodoni" w:hAnsi="Bodoni"/>
                <w:sz w:val="20"/>
                <w:szCs w:val="32"/>
              </w:rPr>
              <w:t>Pinga</w:t>
            </w:r>
            <w:proofErr w:type="spellEnd"/>
          </w:p>
        </w:tc>
        <w:tc>
          <w:tcPr>
            <w:tcW w:w="3192" w:type="dxa"/>
          </w:tcPr>
          <w:p w:rsidR="00B0721E" w:rsidRPr="00D44001" w:rsidRDefault="00B0721E" w:rsidP="00366184">
            <w:pPr>
              <w:rPr>
                <w:rFonts w:ascii="Bodoni" w:hAnsi="Bodoni"/>
                <w:sz w:val="20"/>
                <w:szCs w:val="32"/>
              </w:rPr>
            </w:pPr>
          </w:p>
        </w:tc>
        <w:tc>
          <w:tcPr>
            <w:tcW w:w="3192" w:type="dxa"/>
          </w:tcPr>
          <w:p w:rsidR="00B0721E" w:rsidRPr="00D44001" w:rsidRDefault="00F70705" w:rsidP="00366184">
            <w:pPr>
              <w:rPr>
                <w:rFonts w:ascii="Bodoni" w:hAnsi="Bodoni"/>
                <w:sz w:val="20"/>
                <w:szCs w:val="32"/>
              </w:rPr>
            </w:pPr>
            <w:r>
              <w:rPr>
                <w:rFonts w:ascii="Bodoni" w:hAnsi="Bodoni"/>
                <w:sz w:val="20"/>
                <w:szCs w:val="32"/>
              </w:rPr>
              <w:t>SPRING</w:t>
            </w:r>
          </w:p>
        </w:tc>
      </w:tr>
      <w:tr w:rsidR="00B0721E" w:rsidRPr="00D44001" w:rsidTr="00366184">
        <w:tc>
          <w:tcPr>
            <w:tcW w:w="3192" w:type="dxa"/>
          </w:tcPr>
          <w:p w:rsidR="00B0721E" w:rsidRPr="00D44001" w:rsidRDefault="00B0721E" w:rsidP="00366184">
            <w:pPr>
              <w:rPr>
                <w:rFonts w:ascii="Bodoni" w:hAnsi="Bodoni"/>
                <w:sz w:val="20"/>
                <w:szCs w:val="32"/>
              </w:rPr>
            </w:pPr>
            <w:proofErr w:type="spellStart"/>
            <w:r w:rsidRPr="00D44001">
              <w:rPr>
                <w:rFonts w:ascii="Bodoni" w:hAnsi="Bodoni"/>
                <w:sz w:val="20"/>
                <w:szCs w:val="32"/>
              </w:rPr>
              <w:t>Yunhee</w:t>
            </w:r>
            <w:proofErr w:type="spellEnd"/>
            <w:r w:rsidRPr="00D44001">
              <w:rPr>
                <w:rFonts w:ascii="Bodoni" w:hAnsi="Bodoni"/>
                <w:sz w:val="20"/>
                <w:szCs w:val="32"/>
              </w:rPr>
              <w:t xml:space="preserve"> Kang</w:t>
            </w:r>
          </w:p>
        </w:tc>
        <w:tc>
          <w:tcPr>
            <w:tcW w:w="3192" w:type="dxa"/>
          </w:tcPr>
          <w:p w:rsidR="00B0721E" w:rsidRPr="00D44001" w:rsidRDefault="00B0721E" w:rsidP="00366184">
            <w:pPr>
              <w:rPr>
                <w:rFonts w:ascii="Bodoni" w:hAnsi="Bodoni"/>
                <w:sz w:val="20"/>
                <w:szCs w:val="32"/>
              </w:rPr>
            </w:pPr>
            <w:r w:rsidRPr="00D44001">
              <w:rPr>
                <w:rFonts w:ascii="Bodoni" w:hAnsi="Bodoni"/>
                <w:sz w:val="20"/>
                <w:szCs w:val="32"/>
              </w:rPr>
              <w:t>PhD Student</w:t>
            </w:r>
          </w:p>
        </w:tc>
        <w:tc>
          <w:tcPr>
            <w:tcW w:w="3192" w:type="dxa"/>
          </w:tcPr>
          <w:p w:rsidR="00B0721E" w:rsidRPr="00D44001" w:rsidRDefault="00B0721E" w:rsidP="00366184">
            <w:pPr>
              <w:rPr>
                <w:rFonts w:ascii="Bodoni" w:hAnsi="Bodoni"/>
                <w:sz w:val="20"/>
                <w:szCs w:val="32"/>
              </w:rPr>
            </w:pPr>
            <w:r w:rsidRPr="00D44001">
              <w:rPr>
                <w:rFonts w:ascii="Bodoni" w:hAnsi="Bodoni"/>
                <w:sz w:val="20"/>
                <w:szCs w:val="32"/>
              </w:rPr>
              <w:t>Johns Hopkins School of Public Health</w:t>
            </w:r>
          </w:p>
        </w:tc>
      </w:tr>
      <w:tr w:rsidR="00B0721E" w:rsidRPr="00D44001" w:rsidTr="00366184">
        <w:tc>
          <w:tcPr>
            <w:tcW w:w="3192" w:type="dxa"/>
          </w:tcPr>
          <w:p w:rsidR="00B0721E" w:rsidRPr="00D44001" w:rsidRDefault="00B0721E" w:rsidP="00366184">
            <w:pPr>
              <w:rPr>
                <w:rFonts w:ascii="Bodoni" w:hAnsi="Bodoni"/>
                <w:sz w:val="20"/>
                <w:szCs w:val="32"/>
              </w:rPr>
            </w:pPr>
            <w:r>
              <w:rPr>
                <w:rFonts w:ascii="Bodoni" w:hAnsi="Bodoni"/>
                <w:sz w:val="20"/>
                <w:szCs w:val="32"/>
              </w:rPr>
              <w:t xml:space="preserve">9 </w:t>
            </w:r>
            <w:r w:rsidRPr="00D44001">
              <w:rPr>
                <w:rFonts w:ascii="Bodoni" w:hAnsi="Bodoni"/>
                <w:sz w:val="20"/>
                <w:szCs w:val="32"/>
              </w:rPr>
              <w:t>Call-in User</w:t>
            </w:r>
            <w:r>
              <w:rPr>
                <w:rFonts w:ascii="Bodoni" w:hAnsi="Bodoni"/>
                <w:sz w:val="20"/>
                <w:szCs w:val="32"/>
              </w:rPr>
              <w:t>s</w:t>
            </w:r>
          </w:p>
        </w:tc>
        <w:tc>
          <w:tcPr>
            <w:tcW w:w="3192" w:type="dxa"/>
          </w:tcPr>
          <w:p w:rsidR="00B0721E" w:rsidRPr="00D44001" w:rsidRDefault="00B0721E" w:rsidP="00366184">
            <w:pPr>
              <w:rPr>
                <w:rFonts w:ascii="Bodoni" w:hAnsi="Bodoni"/>
                <w:sz w:val="20"/>
                <w:szCs w:val="32"/>
                <w:highlight w:val="lightGray"/>
              </w:rPr>
            </w:pPr>
          </w:p>
        </w:tc>
        <w:tc>
          <w:tcPr>
            <w:tcW w:w="3192" w:type="dxa"/>
          </w:tcPr>
          <w:p w:rsidR="00B0721E" w:rsidRPr="00D44001" w:rsidRDefault="00B0721E" w:rsidP="00366184">
            <w:pPr>
              <w:rPr>
                <w:rFonts w:ascii="Bodoni" w:hAnsi="Bodoni"/>
                <w:sz w:val="20"/>
                <w:szCs w:val="32"/>
                <w:highlight w:val="lightGray"/>
              </w:rPr>
            </w:pPr>
          </w:p>
        </w:tc>
      </w:tr>
    </w:tbl>
    <w:p w:rsidR="00C136F3" w:rsidRDefault="00C136F3" w:rsidP="00611B5F"/>
    <w:sectPr w:rsidR="00C136F3" w:rsidSect="003C7F3A">
      <w:footerReference w:type="even" r:id="rId13"/>
      <w:footerReference w:type="default" r:id="rId14"/>
      <w:footerReference w:type="first" r:id="rId15"/>
      <w:footnotePr>
        <w:numRestart w:val="eachPage"/>
      </w:footnotePr>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4BB" w:rsidRDefault="00E234BB">
      <w:r>
        <w:separator/>
      </w:r>
    </w:p>
  </w:endnote>
  <w:endnote w:type="continuationSeparator" w:id="0">
    <w:p w:rsidR="00E234BB" w:rsidRDefault="00E23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doni">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394" w:rsidRDefault="00CF5E3A">
    <w:pPr>
      <w:pStyle w:val="Footer"/>
      <w:framePr w:wrap="around" w:vAnchor="text" w:hAnchor="margin" w:xAlign="center" w:y="1"/>
      <w:rPr>
        <w:rStyle w:val="PageNumber"/>
      </w:rPr>
    </w:pPr>
    <w:r>
      <w:rPr>
        <w:rStyle w:val="PageNumber"/>
      </w:rPr>
      <w:fldChar w:fldCharType="begin"/>
    </w:r>
    <w:r w:rsidR="00453394">
      <w:rPr>
        <w:rStyle w:val="PageNumber"/>
      </w:rPr>
      <w:instrText xml:space="preserve">PAGE  </w:instrText>
    </w:r>
    <w:r>
      <w:rPr>
        <w:rStyle w:val="PageNumber"/>
      </w:rPr>
      <w:fldChar w:fldCharType="end"/>
    </w:r>
  </w:p>
  <w:p w:rsidR="00453394" w:rsidRDefault="004533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394" w:rsidRDefault="00CF5E3A">
    <w:pPr>
      <w:pStyle w:val="Footer"/>
      <w:framePr w:wrap="around" w:vAnchor="text" w:hAnchor="margin" w:xAlign="center" w:y="1"/>
      <w:rPr>
        <w:rStyle w:val="PageNumber"/>
      </w:rPr>
    </w:pPr>
    <w:r>
      <w:rPr>
        <w:rStyle w:val="PageNumber"/>
      </w:rPr>
      <w:fldChar w:fldCharType="begin"/>
    </w:r>
    <w:r w:rsidR="00453394">
      <w:rPr>
        <w:rStyle w:val="PageNumber"/>
      </w:rPr>
      <w:instrText xml:space="preserve">PAGE  </w:instrText>
    </w:r>
    <w:r>
      <w:rPr>
        <w:rStyle w:val="PageNumber"/>
      </w:rPr>
      <w:fldChar w:fldCharType="separate"/>
    </w:r>
    <w:r w:rsidR="000C7B91">
      <w:rPr>
        <w:rStyle w:val="PageNumber"/>
        <w:noProof/>
      </w:rPr>
      <w:t>1</w:t>
    </w:r>
    <w:r>
      <w:rPr>
        <w:rStyle w:val="PageNumber"/>
      </w:rPr>
      <w:fldChar w:fldCharType="end"/>
    </w:r>
  </w:p>
  <w:p w:rsidR="00453394" w:rsidRDefault="004533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394" w:rsidRDefault="00453394">
    <w:pPr>
      <w:pStyle w:val="Footer"/>
      <w:tabs>
        <w:tab w:val="clear" w:pos="8640"/>
        <w:tab w:val="right" w:pos="8931"/>
      </w:tabs>
    </w:pPr>
    <w:r>
      <w:tab/>
    </w:r>
    <w:r>
      <w:tab/>
    </w:r>
    <w:r w:rsidR="00E234BB">
      <w:fldChar w:fldCharType="begin"/>
    </w:r>
    <w:r w:rsidR="00E234BB">
      <w:instrText xml:space="preserve"> FILENAME \p \* MERGEFORMAT </w:instrText>
    </w:r>
    <w:r w:rsidR="00E234BB">
      <w:fldChar w:fldCharType="separate"/>
    </w:r>
    <w:r>
      <w:rPr>
        <w:noProof/>
        <w:sz w:val="16"/>
      </w:rPr>
      <w:t>C:\Program Files\Microsoft Office\Templates\Normal.dot</w:t>
    </w:r>
    <w:r w:rsidR="00E234BB">
      <w:rPr>
        <w:noProof/>
        <w:sz w:val="16"/>
      </w:rPr>
      <w:fldChar w:fldCharType="end"/>
    </w:r>
    <w:r>
      <w:rPr>
        <w:sz w:val="16"/>
      </w:rPr>
      <w:t xml:space="preserve">  </w:t>
    </w:r>
    <w:r w:rsidR="00CF5E3A">
      <w:rPr>
        <w:sz w:val="16"/>
      </w:rPr>
      <w:fldChar w:fldCharType="begin"/>
    </w:r>
    <w:r>
      <w:rPr>
        <w:sz w:val="16"/>
      </w:rPr>
      <w:instrText xml:space="preserve"> DATE  \l </w:instrText>
    </w:r>
    <w:r w:rsidR="00CF5E3A">
      <w:rPr>
        <w:sz w:val="16"/>
      </w:rPr>
      <w:fldChar w:fldCharType="separate"/>
    </w:r>
    <w:r w:rsidR="000C7B91">
      <w:rPr>
        <w:noProof/>
        <w:sz w:val="16"/>
        <w:lang w:val="en-US"/>
      </w:rPr>
      <w:t>12/3/2014</w:t>
    </w:r>
    <w:r w:rsidR="00CF5E3A">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4BB" w:rsidRDefault="00E234BB">
      <w:r>
        <w:separator/>
      </w:r>
    </w:p>
  </w:footnote>
  <w:footnote w:type="continuationSeparator" w:id="0">
    <w:p w:rsidR="00E234BB" w:rsidRDefault="00E234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lvl>
    <w:lvl w:ilvl="1">
      <w:start w:val="1"/>
      <w:numFmt w:val="decimal"/>
      <w:pStyle w:val="Heading2"/>
      <w:lvlText w:val="%2."/>
      <w:legacy w:legacy="1" w:legacySpace="0" w:legacyIndent="1134"/>
      <w:lvlJc w:val="left"/>
    </w:lvl>
    <w:lvl w:ilvl="2">
      <w:start w:val="1"/>
      <w:numFmt w:val="none"/>
      <w:pStyle w:val="Heading3"/>
      <w:suff w:val="nothing"/>
      <w:lvlText w:val=""/>
      <w:lvlJc w:val="left"/>
    </w:lvl>
    <w:lvl w:ilvl="3">
      <w:start w:val="1"/>
      <w:numFmt w:val="none"/>
      <w:pStyle w:val="Heading4"/>
      <w:suff w:val="nothing"/>
      <w:lvlText w:val=""/>
      <w:lvlJc w:val="left"/>
    </w:lvl>
    <w:lvl w:ilvl="4">
      <w:start w:val="1"/>
      <w:numFmt w:val="none"/>
      <w:pStyle w:val="Heading5"/>
      <w:suff w:val="nothing"/>
      <w:lvlText w:val=""/>
      <w:lvlJc w:val="left"/>
    </w:lvl>
    <w:lvl w:ilvl="5">
      <w:start w:val="1"/>
      <w:numFmt w:val="decimal"/>
      <w:pStyle w:val="Heading6"/>
      <w:lvlText w:val=".%6"/>
      <w:legacy w:legacy="1" w:legacySpace="144" w:legacyIndent="0"/>
      <w:lvlJc w:val="left"/>
    </w:lvl>
    <w:lvl w:ilvl="6">
      <w:start w:val="1"/>
      <w:numFmt w:val="decimal"/>
      <w:pStyle w:val="Heading7"/>
      <w:lvlText w:val=".%6.%7"/>
      <w:legacy w:legacy="1" w:legacySpace="144" w:legacyIndent="0"/>
      <w:lvlJc w:val="left"/>
    </w:lvl>
    <w:lvl w:ilvl="7">
      <w:start w:val="1"/>
      <w:numFmt w:val="decimal"/>
      <w:pStyle w:val="Heading8"/>
      <w:lvlText w:val=".%6.%7.%8"/>
      <w:legacy w:legacy="1" w:legacySpace="144" w:legacyIndent="0"/>
      <w:lvlJc w:val="left"/>
    </w:lvl>
    <w:lvl w:ilvl="8">
      <w:start w:val="1"/>
      <w:numFmt w:val="decimal"/>
      <w:pStyle w:val="Heading9"/>
      <w:lvlText w:val=".%6.%7.%8.%9"/>
      <w:legacy w:legacy="1" w:legacySpace="144" w:legacyIndent="0"/>
      <w:lvlJc w:val="left"/>
    </w:lvl>
  </w:abstractNum>
  <w:abstractNum w:abstractNumId="1">
    <w:nsid w:val="015F3F15"/>
    <w:multiLevelType w:val="hybridMultilevel"/>
    <w:tmpl w:val="9E709BA6"/>
    <w:lvl w:ilvl="0" w:tplc="7DE6664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3E08A3"/>
    <w:multiLevelType w:val="hybridMultilevel"/>
    <w:tmpl w:val="F0522404"/>
    <w:lvl w:ilvl="0" w:tplc="7DE6664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E85795"/>
    <w:multiLevelType w:val="hybridMultilevel"/>
    <w:tmpl w:val="D82EEF1C"/>
    <w:lvl w:ilvl="0" w:tplc="1608AFC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55126F"/>
    <w:multiLevelType w:val="hybridMultilevel"/>
    <w:tmpl w:val="777897EC"/>
    <w:lvl w:ilvl="0" w:tplc="7DE6664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28396D"/>
    <w:multiLevelType w:val="hybridMultilevel"/>
    <w:tmpl w:val="0C6E4648"/>
    <w:lvl w:ilvl="0" w:tplc="8DD0FA9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04354E"/>
    <w:multiLevelType w:val="hybridMultilevel"/>
    <w:tmpl w:val="4322C9C4"/>
    <w:lvl w:ilvl="0" w:tplc="7DE6664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6EC5712"/>
    <w:multiLevelType w:val="hybridMultilevel"/>
    <w:tmpl w:val="764E24EC"/>
    <w:lvl w:ilvl="0" w:tplc="6166FB2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EF08E7"/>
    <w:multiLevelType w:val="hybridMultilevel"/>
    <w:tmpl w:val="2140EFEA"/>
    <w:lvl w:ilvl="0" w:tplc="1AB0318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3144BB"/>
    <w:multiLevelType w:val="hybridMultilevel"/>
    <w:tmpl w:val="E2464442"/>
    <w:lvl w:ilvl="0" w:tplc="7DE6664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9660A4B"/>
    <w:multiLevelType w:val="hybridMultilevel"/>
    <w:tmpl w:val="AA948F52"/>
    <w:lvl w:ilvl="0" w:tplc="46906CA6">
      <w:start w:val="1"/>
      <w:numFmt w:val="upperLetter"/>
      <w:lvlText w:val="(%1)"/>
      <w:lvlJc w:val="left"/>
      <w:pPr>
        <w:ind w:left="735" w:hanging="37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A137C3E"/>
    <w:multiLevelType w:val="hybridMultilevel"/>
    <w:tmpl w:val="6B700188"/>
    <w:lvl w:ilvl="0" w:tplc="F9EEE096">
      <w:start w:val="1"/>
      <w:numFmt w:val="bullet"/>
      <w:lvlText w:val="•"/>
      <w:lvlJc w:val="left"/>
      <w:pPr>
        <w:tabs>
          <w:tab w:val="num" w:pos="720"/>
        </w:tabs>
        <w:ind w:left="720" w:hanging="360"/>
      </w:pPr>
      <w:rPr>
        <w:rFonts w:ascii="Times New Roman" w:hAnsi="Times New Roman" w:hint="default"/>
      </w:rPr>
    </w:lvl>
    <w:lvl w:ilvl="1" w:tplc="5ED0EC42">
      <w:start w:val="596"/>
      <w:numFmt w:val="bullet"/>
      <w:lvlText w:val="•"/>
      <w:lvlJc w:val="left"/>
      <w:pPr>
        <w:tabs>
          <w:tab w:val="num" w:pos="1440"/>
        </w:tabs>
        <w:ind w:left="1440" w:hanging="360"/>
      </w:pPr>
      <w:rPr>
        <w:rFonts w:ascii="Times New Roman" w:hAnsi="Times New Roman" w:hint="default"/>
      </w:rPr>
    </w:lvl>
    <w:lvl w:ilvl="2" w:tplc="575863F8" w:tentative="1">
      <w:start w:val="1"/>
      <w:numFmt w:val="bullet"/>
      <w:lvlText w:val="•"/>
      <w:lvlJc w:val="left"/>
      <w:pPr>
        <w:tabs>
          <w:tab w:val="num" w:pos="2160"/>
        </w:tabs>
        <w:ind w:left="2160" w:hanging="360"/>
      </w:pPr>
      <w:rPr>
        <w:rFonts w:ascii="Times New Roman" w:hAnsi="Times New Roman" w:hint="default"/>
      </w:rPr>
    </w:lvl>
    <w:lvl w:ilvl="3" w:tplc="B2D41292" w:tentative="1">
      <w:start w:val="1"/>
      <w:numFmt w:val="bullet"/>
      <w:lvlText w:val="•"/>
      <w:lvlJc w:val="left"/>
      <w:pPr>
        <w:tabs>
          <w:tab w:val="num" w:pos="2880"/>
        </w:tabs>
        <w:ind w:left="2880" w:hanging="360"/>
      </w:pPr>
      <w:rPr>
        <w:rFonts w:ascii="Times New Roman" w:hAnsi="Times New Roman" w:hint="default"/>
      </w:rPr>
    </w:lvl>
    <w:lvl w:ilvl="4" w:tplc="E08CDD10" w:tentative="1">
      <w:start w:val="1"/>
      <w:numFmt w:val="bullet"/>
      <w:lvlText w:val="•"/>
      <w:lvlJc w:val="left"/>
      <w:pPr>
        <w:tabs>
          <w:tab w:val="num" w:pos="3600"/>
        </w:tabs>
        <w:ind w:left="3600" w:hanging="360"/>
      </w:pPr>
      <w:rPr>
        <w:rFonts w:ascii="Times New Roman" w:hAnsi="Times New Roman" w:hint="default"/>
      </w:rPr>
    </w:lvl>
    <w:lvl w:ilvl="5" w:tplc="4C5024D6" w:tentative="1">
      <w:start w:val="1"/>
      <w:numFmt w:val="bullet"/>
      <w:lvlText w:val="•"/>
      <w:lvlJc w:val="left"/>
      <w:pPr>
        <w:tabs>
          <w:tab w:val="num" w:pos="4320"/>
        </w:tabs>
        <w:ind w:left="4320" w:hanging="360"/>
      </w:pPr>
      <w:rPr>
        <w:rFonts w:ascii="Times New Roman" w:hAnsi="Times New Roman" w:hint="default"/>
      </w:rPr>
    </w:lvl>
    <w:lvl w:ilvl="6" w:tplc="79985FF0" w:tentative="1">
      <w:start w:val="1"/>
      <w:numFmt w:val="bullet"/>
      <w:lvlText w:val="•"/>
      <w:lvlJc w:val="left"/>
      <w:pPr>
        <w:tabs>
          <w:tab w:val="num" w:pos="5040"/>
        </w:tabs>
        <w:ind w:left="5040" w:hanging="360"/>
      </w:pPr>
      <w:rPr>
        <w:rFonts w:ascii="Times New Roman" w:hAnsi="Times New Roman" w:hint="default"/>
      </w:rPr>
    </w:lvl>
    <w:lvl w:ilvl="7" w:tplc="F7C4A1FA" w:tentative="1">
      <w:start w:val="1"/>
      <w:numFmt w:val="bullet"/>
      <w:lvlText w:val="•"/>
      <w:lvlJc w:val="left"/>
      <w:pPr>
        <w:tabs>
          <w:tab w:val="num" w:pos="5760"/>
        </w:tabs>
        <w:ind w:left="5760" w:hanging="360"/>
      </w:pPr>
      <w:rPr>
        <w:rFonts w:ascii="Times New Roman" w:hAnsi="Times New Roman" w:hint="default"/>
      </w:rPr>
    </w:lvl>
    <w:lvl w:ilvl="8" w:tplc="64F2193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A142618"/>
    <w:multiLevelType w:val="hybridMultilevel"/>
    <w:tmpl w:val="DE80810C"/>
    <w:lvl w:ilvl="0" w:tplc="E976F112">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6390E38"/>
    <w:multiLevelType w:val="hybridMultilevel"/>
    <w:tmpl w:val="BD4C9230"/>
    <w:lvl w:ilvl="0" w:tplc="3270784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7837677"/>
    <w:multiLevelType w:val="hybridMultilevel"/>
    <w:tmpl w:val="1ADCF1EC"/>
    <w:lvl w:ilvl="0" w:tplc="6166FB2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7F3A72"/>
    <w:multiLevelType w:val="hybridMultilevel"/>
    <w:tmpl w:val="1A8E2DAC"/>
    <w:lvl w:ilvl="0" w:tplc="7DE6664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B486F3A"/>
    <w:multiLevelType w:val="hybridMultilevel"/>
    <w:tmpl w:val="D944B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B318DA"/>
    <w:multiLevelType w:val="hybridMultilevel"/>
    <w:tmpl w:val="11240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6"/>
  </w:num>
  <w:num w:numId="3">
    <w:abstractNumId w:val="7"/>
  </w:num>
  <w:num w:numId="4">
    <w:abstractNumId w:val="11"/>
  </w:num>
  <w:num w:numId="5">
    <w:abstractNumId w:val="17"/>
  </w:num>
  <w:num w:numId="6">
    <w:abstractNumId w:val="13"/>
  </w:num>
  <w:num w:numId="7">
    <w:abstractNumId w:val="12"/>
  </w:num>
  <w:num w:numId="8">
    <w:abstractNumId w:val="3"/>
  </w:num>
  <w:num w:numId="9">
    <w:abstractNumId w:val="1"/>
  </w:num>
  <w:num w:numId="10">
    <w:abstractNumId w:val="9"/>
  </w:num>
  <w:num w:numId="11">
    <w:abstractNumId w:val="6"/>
  </w:num>
  <w:num w:numId="12">
    <w:abstractNumId w:val="10"/>
  </w:num>
  <w:num w:numId="13">
    <w:abstractNumId w:val="2"/>
  </w:num>
  <w:num w:numId="14">
    <w:abstractNumId w:val="15"/>
  </w:num>
  <w:num w:numId="15">
    <w:abstractNumId w:val="5"/>
  </w:num>
  <w:num w:numId="16">
    <w:abstractNumId w:val="8"/>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isplayHorizontalDrawingGridEvery w:val="0"/>
  <w:displayVerticalDrawingGridEvery w:val="2"/>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B5F"/>
    <w:rsid w:val="00031F3D"/>
    <w:rsid w:val="00057FB3"/>
    <w:rsid w:val="00080494"/>
    <w:rsid w:val="00082B68"/>
    <w:rsid w:val="000C7B91"/>
    <w:rsid w:val="000E3DF8"/>
    <w:rsid w:val="00116FB5"/>
    <w:rsid w:val="001604C4"/>
    <w:rsid w:val="001A796F"/>
    <w:rsid w:val="001B3946"/>
    <w:rsid w:val="001B6875"/>
    <w:rsid w:val="001C7157"/>
    <w:rsid w:val="00200DAB"/>
    <w:rsid w:val="00232BEF"/>
    <w:rsid w:val="002831BA"/>
    <w:rsid w:val="00283F3E"/>
    <w:rsid w:val="002B550A"/>
    <w:rsid w:val="002C59C3"/>
    <w:rsid w:val="002D6B10"/>
    <w:rsid w:val="002E6670"/>
    <w:rsid w:val="003144E3"/>
    <w:rsid w:val="00314C16"/>
    <w:rsid w:val="0032760E"/>
    <w:rsid w:val="003451D5"/>
    <w:rsid w:val="003663BA"/>
    <w:rsid w:val="00383DC1"/>
    <w:rsid w:val="00392B5D"/>
    <w:rsid w:val="003B2AD8"/>
    <w:rsid w:val="003C7F3A"/>
    <w:rsid w:val="003E1954"/>
    <w:rsid w:val="003F20D0"/>
    <w:rsid w:val="00400FBD"/>
    <w:rsid w:val="00420A6F"/>
    <w:rsid w:val="00435247"/>
    <w:rsid w:val="00453394"/>
    <w:rsid w:val="00493478"/>
    <w:rsid w:val="004A70B9"/>
    <w:rsid w:val="004D366D"/>
    <w:rsid w:val="004D6938"/>
    <w:rsid w:val="0052025B"/>
    <w:rsid w:val="00531883"/>
    <w:rsid w:val="00593A31"/>
    <w:rsid w:val="005A356E"/>
    <w:rsid w:val="005A6799"/>
    <w:rsid w:val="005F3E8F"/>
    <w:rsid w:val="00611B5F"/>
    <w:rsid w:val="00636B90"/>
    <w:rsid w:val="0064750C"/>
    <w:rsid w:val="006A25C5"/>
    <w:rsid w:val="006A64E2"/>
    <w:rsid w:val="006B2BE8"/>
    <w:rsid w:val="00721216"/>
    <w:rsid w:val="007531BC"/>
    <w:rsid w:val="00763C68"/>
    <w:rsid w:val="00787C46"/>
    <w:rsid w:val="007C7DA7"/>
    <w:rsid w:val="007D3E34"/>
    <w:rsid w:val="0083591E"/>
    <w:rsid w:val="0086391D"/>
    <w:rsid w:val="00896905"/>
    <w:rsid w:val="00896F59"/>
    <w:rsid w:val="008A52A2"/>
    <w:rsid w:val="008D1A6A"/>
    <w:rsid w:val="008F1357"/>
    <w:rsid w:val="008F490A"/>
    <w:rsid w:val="00902681"/>
    <w:rsid w:val="009224F3"/>
    <w:rsid w:val="00927235"/>
    <w:rsid w:val="00973DC4"/>
    <w:rsid w:val="009807B7"/>
    <w:rsid w:val="009B13C8"/>
    <w:rsid w:val="009D2818"/>
    <w:rsid w:val="009D4152"/>
    <w:rsid w:val="009E2183"/>
    <w:rsid w:val="00A150BE"/>
    <w:rsid w:val="00A271D4"/>
    <w:rsid w:val="00A6254C"/>
    <w:rsid w:val="00A81828"/>
    <w:rsid w:val="00AC103D"/>
    <w:rsid w:val="00B0721E"/>
    <w:rsid w:val="00B10964"/>
    <w:rsid w:val="00B42018"/>
    <w:rsid w:val="00BE4CFD"/>
    <w:rsid w:val="00BF3193"/>
    <w:rsid w:val="00C10066"/>
    <w:rsid w:val="00C136F3"/>
    <w:rsid w:val="00CD5A1D"/>
    <w:rsid w:val="00CF5E3A"/>
    <w:rsid w:val="00D0431B"/>
    <w:rsid w:val="00D1238B"/>
    <w:rsid w:val="00D16D74"/>
    <w:rsid w:val="00D30C03"/>
    <w:rsid w:val="00D44738"/>
    <w:rsid w:val="00D660F5"/>
    <w:rsid w:val="00D84DE5"/>
    <w:rsid w:val="00DB4CFA"/>
    <w:rsid w:val="00E013B1"/>
    <w:rsid w:val="00E01F20"/>
    <w:rsid w:val="00E234BB"/>
    <w:rsid w:val="00E24D92"/>
    <w:rsid w:val="00E45693"/>
    <w:rsid w:val="00E46876"/>
    <w:rsid w:val="00ED6302"/>
    <w:rsid w:val="00F05E71"/>
    <w:rsid w:val="00F119B4"/>
    <w:rsid w:val="00F52CA8"/>
    <w:rsid w:val="00F70705"/>
    <w:rsid w:val="00FC6019"/>
    <w:rsid w:val="00FD2E50"/>
    <w:rsid w:val="00FD2F89"/>
    <w:rsid w:val="00FF6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3"/>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CI-Normal"/>
    <w:qFormat/>
    <w:rsid w:val="00116FB5"/>
    <w:pPr>
      <w:tabs>
        <w:tab w:val="left" w:pos="1134"/>
      </w:tabs>
    </w:pPr>
    <w:rPr>
      <w:lang w:val="en-GB" w:eastAsia="en-GB"/>
    </w:rPr>
  </w:style>
  <w:style w:type="paragraph" w:styleId="Heading1">
    <w:name w:val="heading 1"/>
    <w:aliases w:val=" 1"/>
    <w:basedOn w:val="Normal"/>
    <w:next w:val="Normal"/>
    <w:qFormat/>
    <w:rsid w:val="001604C4"/>
    <w:pPr>
      <w:keepNext/>
      <w:numPr>
        <w:numId w:val="1"/>
      </w:numPr>
      <w:spacing w:before="120" w:after="480"/>
      <w:jc w:val="center"/>
      <w:outlineLvl w:val="0"/>
    </w:pPr>
    <w:rPr>
      <w:rFonts w:ascii="Univers (W1)" w:hAnsi="Univers (W1)"/>
      <w:b/>
      <w:caps/>
      <w:kern w:val="28"/>
      <w:sz w:val="28"/>
    </w:rPr>
  </w:style>
  <w:style w:type="paragraph" w:styleId="Heading2">
    <w:name w:val="heading 2"/>
    <w:aliases w:val="Paranum"/>
    <w:basedOn w:val="Normal"/>
    <w:next w:val="Normal"/>
    <w:qFormat/>
    <w:rsid w:val="001604C4"/>
    <w:pPr>
      <w:numPr>
        <w:ilvl w:val="1"/>
        <w:numId w:val="1"/>
      </w:numPr>
      <w:spacing w:after="240"/>
      <w:outlineLvl w:val="1"/>
    </w:pPr>
  </w:style>
  <w:style w:type="paragraph" w:styleId="Heading3">
    <w:name w:val="heading 3"/>
    <w:aliases w:val=" Centered,Centered"/>
    <w:basedOn w:val="Normal"/>
    <w:next w:val="Normal"/>
    <w:qFormat/>
    <w:rsid w:val="001604C4"/>
    <w:pPr>
      <w:keepNext/>
      <w:numPr>
        <w:ilvl w:val="2"/>
        <w:numId w:val="1"/>
      </w:numPr>
      <w:spacing w:before="120" w:after="240"/>
      <w:jc w:val="center"/>
      <w:outlineLvl w:val="2"/>
    </w:pPr>
    <w:rPr>
      <w:b/>
    </w:rPr>
  </w:style>
  <w:style w:type="paragraph" w:styleId="Heading4">
    <w:name w:val="heading 4"/>
    <w:aliases w:val="Centred"/>
    <w:basedOn w:val="Normal"/>
    <w:next w:val="Normal"/>
    <w:qFormat/>
    <w:rsid w:val="001604C4"/>
    <w:pPr>
      <w:keepNext/>
      <w:numPr>
        <w:ilvl w:val="3"/>
        <w:numId w:val="1"/>
      </w:numPr>
      <w:spacing w:before="120" w:after="240"/>
      <w:jc w:val="center"/>
      <w:outlineLvl w:val="3"/>
    </w:pPr>
    <w:rPr>
      <w:b/>
    </w:rPr>
  </w:style>
  <w:style w:type="paragraph" w:styleId="Heading5">
    <w:name w:val="heading 5"/>
    <w:aliases w:val=" Side,Side"/>
    <w:basedOn w:val="Normal"/>
    <w:next w:val="Normal"/>
    <w:qFormat/>
    <w:rsid w:val="001604C4"/>
    <w:pPr>
      <w:numPr>
        <w:ilvl w:val="4"/>
        <w:numId w:val="1"/>
      </w:numPr>
      <w:spacing w:before="120" w:after="240"/>
      <w:jc w:val="left"/>
      <w:outlineLvl w:val="4"/>
    </w:pPr>
    <w:rPr>
      <w:rFonts w:ascii="Times New Roman Bold" w:hAnsi="Times New Roman Bold"/>
      <w:b/>
    </w:rPr>
  </w:style>
  <w:style w:type="paragraph" w:styleId="Heading6">
    <w:name w:val="heading 6"/>
    <w:basedOn w:val="Normal"/>
    <w:next w:val="Normal"/>
    <w:qFormat/>
    <w:rsid w:val="001604C4"/>
    <w:pPr>
      <w:numPr>
        <w:ilvl w:val="5"/>
        <w:numId w:val="1"/>
      </w:numPr>
      <w:spacing w:before="240" w:after="60"/>
      <w:ind w:left="1134"/>
      <w:outlineLvl w:val="5"/>
    </w:pPr>
    <w:rPr>
      <w:rFonts w:ascii="Arial" w:hAnsi="Arial"/>
      <w:i/>
      <w:sz w:val="22"/>
    </w:rPr>
  </w:style>
  <w:style w:type="paragraph" w:styleId="Heading7">
    <w:name w:val="heading 7"/>
    <w:basedOn w:val="Normal"/>
    <w:next w:val="Normal"/>
    <w:qFormat/>
    <w:rsid w:val="001604C4"/>
    <w:pPr>
      <w:numPr>
        <w:ilvl w:val="6"/>
        <w:numId w:val="1"/>
      </w:numPr>
      <w:spacing w:before="240" w:after="60"/>
      <w:ind w:left="1134"/>
      <w:outlineLvl w:val="6"/>
    </w:pPr>
    <w:rPr>
      <w:rFonts w:ascii="Arial" w:hAnsi="Arial"/>
      <w:sz w:val="20"/>
    </w:rPr>
  </w:style>
  <w:style w:type="paragraph" w:styleId="Heading8">
    <w:name w:val="heading 8"/>
    <w:basedOn w:val="Normal"/>
    <w:next w:val="Normal"/>
    <w:qFormat/>
    <w:rsid w:val="001604C4"/>
    <w:pPr>
      <w:numPr>
        <w:ilvl w:val="7"/>
        <w:numId w:val="1"/>
      </w:numPr>
      <w:spacing w:before="240" w:after="60"/>
      <w:ind w:left="1134"/>
      <w:outlineLvl w:val="7"/>
    </w:pPr>
    <w:rPr>
      <w:rFonts w:ascii="Arial" w:hAnsi="Arial"/>
      <w:i/>
      <w:sz w:val="20"/>
    </w:rPr>
  </w:style>
  <w:style w:type="paragraph" w:styleId="Heading9">
    <w:name w:val="heading 9"/>
    <w:basedOn w:val="Normal"/>
    <w:next w:val="Normal"/>
    <w:qFormat/>
    <w:rsid w:val="001604C4"/>
    <w:pPr>
      <w:numPr>
        <w:ilvl w:val="8"/>
        <w:numId w:val="1"/>
      </w:numPr>
      <w:spacing w:before="240" w:after="60"/>
      <w:ind w:left="1134"/>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1604C4"/>
    <w:pPr>
      <w:tabs>
        <w:tab w:val="left" w:leader="dot" w:pos="1134"/>
        <w:tab w:val="right" w:leader="dot" w:pos="9071"/>
      </w:tabs>
      <w:spacing w:before="360"/>
      <w:jc w:val="left"/>
    </w:pPr>
    <w:rPr>
      <w:rFonts w:ascii="Times New Roman Bold" w:hAnsi="Times New Roman Bold"/>
      <w:b/>
      <w:caps/>
    </w:rPr>
  </w:style>
  <w:style w:type="paragraph" w:styleId="TOC2">
    <w:name w:val="toc 2"/>
    <w:basedOn w:val="Normal"/>
    <w:next w:val="Normal"/>
    <w:semiHidden/>
    <w:rsid w:val="001604C4"/>
    <w:pPr>
      <w:tabs>
        <w:tab w:val="clear" w:pos="1134"/>
        <w:tab w:val="right" w:leader="dot" w:pos="9071"/>
      </w:tabs>
      <w:ind w:left="567"/>
      <w:jc w:val="left"/>
    </w:pPr>
    <w:rPr>
      <w:rFonts w:ascii="Times New Roman Bold" w:hAnsi="Times New Roman Bold"/>
      <w:b/>
    </w:rPr>
  </w:style>
  <w:style w:type="paragraph" w:styleId="FootnoteText">
    <w:name w:val="footnote text"/>
    <w:basedOn w:val="Normal"/>
    <w:semiHidden/>
    <w:rsid w:val="001604C4"/>
    <w:pPr>
      <w:ind w:left="284" w:hanging="284"/>
    </w:pPr>
    <w:rPr>
      <w:sz w:val="20"/>
    </w:rPr>
  </w:style>
  <w:style w:type="paragraph" w:styleId="TOC3">
    <w:name w:val="toc 3"/>
    <w:basedOn w:val="Normal"/>
    <w:next w:val="Normal"/>
    <w:semiHidden/>
    <w:rsid w:val="001604C4"/>
    <w:pPr>
      <w:tabs>
        <w:tab w:val="clear" w:pos="1134"/>
        <w:tab w:val="right" w:leader="dot" w:pos="9071"/>
      </w:tabs>
      <w:ind w:left="1134"/>
      <w:jc w:val="left"/>
    </w:pPr>
    <w:rPr>
      <w:rFonts w:ascii="Times New Roman Bold" w:hAnsi="Times New Roman Bold"/>
      <w:b/>
    </w:rPr>
  </w:style>
  <w:style w:type="paragraph" w:styleId="TOC4">
    <w:name w:val="toc 4"/>
    <w:basedOn w:val="Normal"/>
    <w:next w:val="Normal"/>
    <w:semiHidden/>
    <w:rsid w:val="001604C4"/>
    <w:pPr>
      <w:tabs>
        <w:tab w:val="clear" w:pos="1134"/>
        <w:tab w:val="right" w:leader="dot" w:pos="9071"/>
      </w:tabs>
      <w:ind w:left="720"/>
      <w:jc w:val="left"/>
    </w:pPr>
  </w:style>
  <w:style w:type="paragraph" w:styleId="Header">
    <w:name w:val="header"/>
    <w:basedOn w:val="Normal"/>
    <w:rsid w:val="001604C4"/>
    <w:pPr>
      <w:tabs>
        <w:tab w:val="center" w:pos="4320"/>
        <w:tab w:val="right" w:pos="8640"/>
      </w:tabs>
    </w:pPr>
    <w:rPr>
      <w:sz w:val="16"/>
    </w:rPr>
  </w:style>
  <w:style w:type="paragraph" w:customStyle="1" w:styleId="Indenteda">
    <w:name w:val="Indented (a)"/>
    <w:basedOn w:val="Normal"/>
    <w:rsid w:val="001604C4"/>
    <w:pPr>
      <w:spacing w:after="240"/>
      <w:ind w:left="1701" w:hanging="567"/>
    </w:pPr>
  </w:style>
  <w:style w:type="character" w:styleId="FootnoteReference">
    <w:name w:val="footnote reference"/>
    <w:basedOn w:val="DefaultParagraphFont"/>
    <w:semiHidden/>
    <w:rsid w:val="001604C4"/>
    <w:rPr>
      <w:vertAlign w:val="superscript"/>
    </w:rPr>
  </w:style>
  <w:style w:type="paragraph" w:styleId="Footer">
    <w:name w:val="footer"/>
    <w:basedOn w:val="Normal"/>
    <w:rsid w:val="001604C4"/>
    <w:pPr>
      <w:tabs>
        <w:tab w:val="clear" w:pos="1134"/>
        <w:tab w:val="center" w:pos="4320"/>
        <w:tab w:val="right" w:pos="8640"/>
      </w:tabs>
    </w:pPr>
  </w:style>
  <w:style w:type="character" w:styleId="PageNumber">
    <w:name w:val="page number"/>
    <w:basedOn w:val="DefaultParagraphFont"/>
    <w:rsid w:val="001604C4"/>
  </w:style>
  <w:style w:type="paragraph" w:customStyle="1" w:styleId="BoldCentred">
    <w:name w:val="Bold Centred"/>
    <w:basedOn w:val="Normal"/>
    <w:next w:val="Normal"/>
    <w:rsid w:val="001604C4"/>
    <w:pPr>
      <w:keepNext/>
      <w:spacing w:before="120" w:after="240"/>
      <w:jc w:val="center"/>
    </w:pPr>
    <w:rPr>
      <w:rFonts w:ascii="Times New Roman Bold" w:hAnsi="Times New Roman Bold"/>
      <w:b/>
    </w:rPr>
  </w:style>
  <w:style w:type="paragraph" w:styleId="Title">
    <w:name w:val="Title"/>
    <w:basedOn w:val="Normal"/>
    <w:qFormat/>
    <w:rsid w:val="001604C4"/>
    <w:pPr>
      <w:spacing w:before="240" w:after="60"/>
      <w:jc w:val="center"/>
    </w:pPr>
    <w:rPr>
      <w:rFonts w:ascii="Univers (W1)" w:hAnsi="Univers (W1)"/>
      <w:b/>
      <w:kern w:val="28"/>
      <w:sz w:val="28"/>
    </w:rPr>
  </w:style>
  <w:style w:type="paragraph" w:styleId="BalloonText">
    <w:name w:val="Balloon Text"/>
    <w:basedOn w:val="Normal"/>
    <w:link w:val="BalloonTextChar"/>
    <w:uiPriority w:val="99"/>
    <w:semiHidden/>
    <w:unhideWhenUsed/>
    <w:rsid w:val="00FF60ED"/>
    <w:rPr>
      <w:rFonts w:ascii="Tahoma" w:hAnsi="Tahoma" w:cs="Tahoma"/>
      <w:sz w:val="16"/>
      <w:szCs w:val="16"/>
    </w:rPr>
  </w:style>
  <w:style w:type="paragraph" w:styleId="TOC5">
    <w:name w:val="toc 5"/>
    <w:basedOn w:val="Normal"/>
    <w:next w:val="Normal"/>
    <w:semiHidden/>
    <w:rsid w:val="001604C4"/>
    <w:pPr>
      <w:tabs>
        <w:tab w:val="clear" w:pos="1134"/>
        <w:tab w:val="right" w:leader="dot" w:pos="9071"/>
      </w:tabs>
      <w:ind w:left="920"/>
    </w:pPr>
  </w:style>
  <w:style w:type="paragraph" w:styleId="TOC6">
    <w:name w:val="toc 6"/>
    <w:basedOn w:val="Normal"/>
    <w:next w:val="Normal"/>
    <w:semiHidden/>
    <w:rsid w:val="001604C4"/>
    <w:pPr>
      <w:tabs>
        <w:tab w:val="clear" w:pos="1134"/>
        <w:tab w:val="right" w:leader="dot" w:pos="9071"/>
      </w:tabs>
      <w:ind w:left="1151"/>
    </w:pPr>
  </w:style>
  <w:style w:type="character" w:customStyle="1" w:styleId="BalloonTextChar">
    <w:name w:val="Balloon Text Char"/>
    <w:basedOn w:val="DefaultParagraphFont"/>
    <w:link w:val="BalloonText"/>
    <w:uiPriority w:val="99"/>
    <w:semiHidden/>
    <w:rsid w:val="00FF60ED"/>
    <w:rPr>
      <w:rFonts w:ascii="Tahoma" w:hAnsi="Tahoma" w:cs="Tahoma"/>
      <w:sz w:val="16"/>
      <w:szCs w:val="16"/>
      <w:lang w:val="en-GB" w:eastAsia="en-GB"/>
    </w:rPr>
  </w:style>
  <w:style w:type="paragraph" w:customStyle="1" w:styleId="Default">
    <w:name w:val="Default"/>
    <w:rsid w:val="00F119B4"/>
    <w:pPr>
      <w:autoSpaceDE w:val="0"/>
      <w:autoSpaceDN w:val="0"/>
      <w:adjustRightInd w:val="0"/>
      <w:jc w:val="left"/>
    </w:pPr>
    <w:rPr>
      <w:rFonts w:ascii="Century Gothic" w:hAnsi="Century Gothic" w:cs="Century Gothic"/>
      <w:color w:val="000000"/>
      <w:sz w:val="24"/>
      <w:szCs w:val="24"/>
      <w:lang w:val="en-GB"/>
    </w:rPr>
  </w:style>
  <w:style w:type="character" w:styleId="Hyperlink">
    <w:name w:val="Hyperlink"/>
    <w:basedOn w:val="DefaultParagraphFont"/>
    <w:uiPriority w:val="99"/>
    <w:unhideWhenUsed/>
    <w:rsid w:val="00F119B4"/>
    <w:rPr>
      <w:color w:val="0000FF" w:themeColor="hyperlink"/>
      <w:u w:val="single"/>
    </w:rPr>
  </w:style>
  <w:style w:type="paragraph" w:styleId="ListParagraph">
    <w:name w:val="List Paragraph"/>
    <w:basedOn w:val="Normal"/>
    <w:uiPriority w:val="34"/>
    <w:qFormat/>
    <w:rsid w:val="008A52A2"/>
    <w:pPr>
      <w:ind w:left="720"/>
      <w:contextualSpacing/>
    </w:pPr>
  </w:style>
  <w:style w:type="character" w:styleId="CommentReference">
    <w:name w:val="annotation reference"/>
    <w:basedOn w:val="DefaultParagraphFont"/>
    <w:uiPriority w:val="99"/>
    <w:semiHidden/>
    <w:unhideWhenUsed/>
    <w:rsid w:val="00C10066"/>
    <w:rPr>
      <w:sz w:val="16"/>
      <w:szCs w:val="16"/>
    </w:rPr>
  </w:style>
  <w:style w:type="paragraph" w:styleId="CommentText">
    <w:name w:val="annotation text"/>
    <w:basedOn w:val="Normal"/>
    <w:link w:val="CommentTextChar"/>
    <w:uiPriority w:val="99"/>
    <w:semiHidden/>
    <w:unhideWhenUsed/>
    <w:rsid w:val="00C10066"/>
    <w:rPr>
      <w:sz w:val="20"/>
    </w:rPr>
  </w:style>
  <w:style w:type="character" w:customStyle="1" w:styleId="CommentTextChar">
    <w:name w:val="Comment Text Char"/>
    <w:basedOn w:val="DefaultParagraphFont"/>
    <w:link w:val="CommentText"/>
    <w:uiPriority w:val="99"/>
    <w:semiHidden/>
    <w:rsid w:val="00C10066"/>
    <w:rPr>
      <w:sz w:val="20"/>
      <w:lang w:val="en-GB" w:eastAsia="en-GB"/>
    </w:rPr>
  </w:style>
  <w:style w:type="paragraph" w:styleId="CommentSubject">
    <w:name w:val="annotation subject"/>
    <w:basedOn w:val="CommentText"/>
    <w:next w:val="CommentText"/>
    <w:link w:val="CommentSubjectChar"/>
    <w:uiPriority w:val="99"/>
    <w:semiHidden/>
    <w:unhideWhenUsed/>
    <w:rsid w:val="00C10066"/>
    <w:rPr>
      <w:b/>
      <w:bCs/>
    </w:rPr>
  </w:style>
  <w:style w:type="character" w:customStyle="1" w:styleId="CommentSubjectChar">
    <w:name w:val="Comment Subject Char"/>
    <w:basedOn w:val="CommentTextChar"/>
    <w:link w:val="CommentSubject"/>
    <w:uiPriority w:val="99"/>
    <w:semiHidden/>
    <w:rsid w:val="00C10066"/>
    <w:rPr>
      <w:b/>
      <w:bCs/>
      <w:sz w:val="20"/>
      <w:lang w:val="en-GB" w:eastAsia="en-GB"/>
    </w:rPr>
  </w:style>
  <w:style w:type="table" w:styleId="TableGrid">
    <w:name w:val="Table Grid"/>
    <w:basedOn w:val="TableNormal"/>
    <w:uiPriority w:val="59"/>
    <w:rsid w:val="002D6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0721E"/>
    <w:pPr>
      <w:jc w:val="left"/>
    </w:pPr>
    <w:rPr>
      <w:lang w:val="en-GB" w:eastAsia="en-GB"/>
    </w:rPr>
  </w:style>
  <w:style w:type="character" w:styleId="FollowedHyperlink">
    <w:name w:val="FollowedHyperlink"/>
    <w:basedOn w:val="DefaultParagraphFont"/>
    <w:uiPriority w:val="99"/>
    <w:semiHidden/>
    <w:unhideWhenUsed/>
    <w:rsid w:val="00B0721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3"/>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CI-Normal"/>
    <w:qFormat/>
    <w:rsid w:val="00116FB5"/>
    <w:pPr>
      <w:tabs>
        <w:tab w:val="left" w:pos="1134"/>
      </w:tabs>
    </w:pPr>
    <w:rPr>
      <w:lang w:val="en-GB" w:eastAsia="en-GB"/>
    </w:rPr>
  </w:style>
  <w:style w:type="paragraph" w:styleId="Heading1">
    <w:name w:val="heading 1"/>
    <w:aliases w:val=" 1"/>
    <w:basedOn w:val="Normal"/>
    <w:next w:val="Normal"/>
    <w:qFormat/>
    <w:rsid w:val="001604C4"/>
    <w:pPr>
      <w:keepNext/>
      <w:numPr>
        <w:numId w:val="1"/>
      </w:numPr>
      <w:spacing w:before="120" w:after="480"/>
      <w:jc w:val="center"/>
      <w:outlineLvl w:val="0"/>
    </w:pPr>
    <w:rPr>
      <w:rFonts w:ascii="Univers (W1)" w:hAnsi="Univers (W1)"/>
      <w:b/>
      <w:caps/>
      <w:kern w:val="28"/>
      <w:sz w:val="28"/>
    </w:rPr>
  </w:style>
  <w:style w:type="paragraph" w:styleId="Heading2">
    <w:name w:val="heading 2"/>
    <w:aliases w:val="Paranum"/>
    <w:basedOn w:val="Normal"/>
    <w:next w:val="Normal"/>
    <w:qFormat/>
    <w:rsid w:val="001604C4"/>
    <w:pPr>
      <w:numPr>
        <w:ilvl w:val="1"/>
        <w:numId w:val="1"/>
      </w:numPr>
      <w:spacing w:after="240"/>
      <w:outlineLvl w:val="1"/>
    </w:pPr>
  </w:style>
  <w:style w:type="paragraph" w:styleId="Heading3">
    <w:name w:val="heading 3"/>
    <w:aliases w:val=" Centered,Centered"/>
    <w:basedOn w:val="Normal"/>
    <w:next w:val="Normal"/>
    <w:qFormat/>
    <w:rsid w:val="001604C4"/>
    <w:pPr>
      <w:keepNext/>
      <w:numPr>
        <w:ilvl w:val="2"/>
        <w:numId w:val="1"/>
      </w:numPr>
      <w:spacing w:before="120" w:after="240"/>
      <w:jc w:val="center"/>
      <w:outlineLvl w:val="2"/>
    </w:pPr>
    <w:rPr>
      <w:b/>
    </w:rPr>
  </w:style>
  <w:style w:type="paragraph" w:styleId="Heading4">
    <w:name w:val="heading 4"/>
    <w:aliases w:val="Centred"/>
    <w:basedOn w:val="Normal"/>
    <w:next w:val="Normal"/>
    <w:qFormat/>
    <w:rsid w:val="001604C4"/>
    <w:pPr>
      <w:keepNext/>
      <w:numPr>
        <w:ilvl w:val="3"/>
        <w:numId w:val="1"/>
      </w:numPr>
      <w:spacing w:before="120" w:after="240"/>
      <w:jc w:val="center"/>
      <w:outlineLvl w:val="3"/>
    </w:pPr>
    <w:rPr>
      <w:b/>
    </w:rPr>
  </w:style>
  <w:style w:type="paragraph" w:styleId="Heading5">
    <w:name w:val="heading 5"/>
    <w:aliases w:val=" Side,Side"/>
    <w:basedOn w:val="Normal"/>
    <w:next w:val="Normal"/>
    <w:qFormat/>
    <w:rsid w:val="001604C4"/>
    <w:pPr>
      <w:numPr>
        <w:ilvl w:val="4"/>
        <w:numId w:val="1"/>
      </w:numPr>
      <w:spacing w:before="120" w:after="240"/>
      <w:jc w:val="left"/>
      <w:outlineLvl w:val="4"/>
    </w:pPr>
    <w:rPr>
      <w:rFonts w:ascii="Times New Roman Bold" w:hAnsi="Times New Roman Bold"/>
      <w:b/>
    </w:rPr>
  </w:style>
  <w:style w:type="paragraph" w:styleId="Heading6">
    <w:name w:val="heading 6"/>
    <w:basedOn w:val="Normal"/>
    <w:next w:val="Normal"/>
    <w:qFormat/>
    <w:rsid w:val="001604C4"/>
    <w:pPr>
      <w:numPr>
        <w:ilvl w:val="5"/>
        <w:numId w:val="1"/>
      </w:numPr>
      <w:spacing w:before="240" w:after="60"/>
      <w:ind w:left="1134"/>
      <w:outlineLvl w:val="5"/>
    </w:pPr>
    <w:rPr>
      <w:rFonts w:ascii="Arial" w:hAnsi="Arial"/>
      <w:i/>
      <w:sz w:val="22"/>
    </w:rPr>
  </w:style>
  <w:style w:type="paragraph" w:styleId="Heading7">
    <w:name w:val="heading 7"/>
    <w:basedOn w:val="Normal"/>
    <w:next w:val="Normal"/>
    <w:qFormat/>
    <w:rsid w:val="001604C4"/>
    <w:pPr>
      <w:numPr>
        <w:ilvl w:val="6"/>
        <w:numId w:val="1"/>
      </w:numPr>
      <w:spacing w:before="240" w:after="60"/>
      <w:ind w:left="1134"/>
      <w:outlineLvl w:val="6"/>
    </w:pPr>
    <w:rPr>
      <w:rFonts w:ascii="Arial" w:hAnsi="Arial"/>
      <w:sz w:val="20"/>
    </w:rPr>
  </w:style>
  <w:style w:type="paragraph" w:styleId="Heading8">
    <w:name w:val="heading 8"/>
    <w:basedOn w:val="Normal"/>
    <w:next w:val="Normal"/>
    <w:qFormat/>
    <w:rsid w:val="001604C4"/>
    <w:pPr>
      <w:numPr>
        <w:ilvl w:val="7"/>
        <w:numId w:val="1"/>
      </w:numPr>
      <w:spacing w:before="240" w:after="60"/>
      <w:ind w:left="1134"/>
      <w:outlineLvl w:val="7"/>
    </w:pPr>
    <w:rPr>
      <w:rFonts w:ascii="Arial" w:hAnsi="Arial"/>
      <w:i/>
      <w:sz w:val="20"/>
    </w:rPr>
  </w:style>
  <w:style w:type="paragraph" w:styleId="Heading9">
    <w:name w:val="heading 9"/>
    <w:basedOn w:val="Normal"/>
    <w:next w:val="Normal"/>
    <w:qFormat/>
    <w:rsid w:val="001604C4"/>
    <w:pPr>
      <w:numPr>
        <w:ilvl w:val="8"/>
        <w:numId w:val="1"/>
      </w:numPr>
      <w:spacing w:before="240" w:after="60"/>
      <w:ind w:left="1134"/>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1604C4"/>
    <w:pPr>
      <w:tabs>
        <w:tab w:val="left" w:leader="dot" w:pos="1134"/>
        <w:tab w:val="right" w:leader="dot" w:pos="9071"/>
      </w:tabs>
      <w:spacing w:before="360"/>
      <w:jc w:val="left"/>
    </w:pPr>
    <w:rPr>
      <w:rFonts w:ascii="Times New Roman Bold" w:hAnsi="Times New Roman Bold"/>
      <w:b/>
      <w:caps/>
    </w:rPr>
  </w:style>
  <w:style w:type="paragraph" w:styleId="TOC2">
    <w:name w:val="toc 2"/>
    <w:basedOn w:val="Normal"/>
    <w:next w:val="Normal"/>
    <w:semiHidden/>
    <w:rsid w:val="001604C4"/>
    <w:pPr>
      <w:tabs>
        <w:tab w:val="clear" w:pos="1134"/>
        <w:tab w:val="right" w:leader="dot" w:pos="9071"/>
      </w:tabs>
      <w:ind w:left="567"/>
      <w:jc w:val="left"/>
    </w:pPr>
    <w:rPr>
      <w:rFonts w:ascii="Times New Roman Bold" w:hAnsi="Times New Roman Bold"/>
      <w:b/>
    </w:rPr>
  </w:style>
  <w:style w:type="paragraph" w:styleId="FootnoteText">
    <w:name w:val="footnote text"/>
    <w:basedOn w:val="Normal"/>
    <w:semiHidden/>
    <w:rsid w:val="001604C4"/>
    <w:pPr>
      <w:ind w:left="284" w:hanging="284"/>
    </w:pPr>
    <w:rPr>
      <w:sz w:val="20"/>
    </w:rPr>
  </w:style>
  <w:style w:type="paragraph" w:styleId="TOC3">
    <w:name w:val="toc 3"/>
    <w:basedOn w:val="Normal"/>
    <w:next w:val="Normal"/>
    <w:semiHidden/>
    <w:rsid w:val="001604C4"/>
    <w:pPr>
      <w:tabs>
        <w:tab w:val="clear" w:pos="1134"/>
        <w:tab w:val="right" w:leader="dot" w:pos="9071"/>
      </w:tabs>
      <w:ind w:left="1134"/>
      <w:jc w:val="left"/>
    </w:pPr>
    <w:rPr>
      <w:rFonts w:ascii="Times New Roman Bold" w:hAnsi="Times New Roman Bold"/>
      <w:b/>
    </w:rPr>
  </w:style>
  <w:style w:type="paragraph" w:styleId="TOC4">
    <w:name w:val="toc 4"/>
    <w:basedOn w:val="Normal"/>
    <w:next w:val="Normal"/>
    <w:semiHidden/>
    <w:rsid w:val="001604C4"/>
    <w:pPr>
      <w:tabs>
        <w:tab w:val="clear" w:pos="1134"/>
        <w:tab w:val="right" w:leader="dot" w:pos="9071"/>
      </w:tabs>
      <w:ind w:left="720"/>
      <w:jc w:val="left"/>
    </w:pPr>
  </w:style>
  <w:style w:type="paragraph" w:styleId="Header">
    <w:name w:val="header"/>
    <w:basedOn w:val="Normal"/>
    <w:rsid w:val="001604C4"/>
    <w:pPr>
      <w:tabs>
        <w:tab w:val="center" w:pos="4320"/>
        <w:tab w:val="right" w:pos="8640"/>
      </w:tabs>
    </w:pPr>
    <w:rPr>
      <w:sz w:val="16"/>
    </w:rPr>
  </w:style>
  <w:style w:type="paragraph" w:customStyle="1" w:styleId="Indenteda">
    <w:name w:val="Indented (a)"/>
    <w:basedOn w:val="Normal"/>
    <w:rsid w:val="001604C4"/>
    <w:pPr>
      <w:spacing w:after="240"/>
      <w:ind w:left="1701" w:hanging="567"/>
    </w:pPr>
  </w:style>
  <w:style w:type="character" w:styleId="FootnoteReference">
    <w:name w:val="footnote reference"/>
    <w:basedOn w:val="DefaultParagraphFont"/>
    <w:semiHidden/>
    <w:rsid w:val="001604C4"/>
    <w:rPr>
      <w:vertAlign w:val="superscript"/>
    </w:rPr>
  </w:style>
  <w:style w:type="paragraph" w:styleId="Footer">
    <w:name w:val="footer"/>
    <w:basedOn w:val="Normal"/>
    <w:rsid w:val="001604C4"/>
    <w:pPr>
      <w:tabs>
        <w:tab w:val="clear" w:pos="1134"/>
        <w:tab w:val="center" w:pos="4320"/>
        <w:tab w:val="right" w:pos="8640"/>
      </w:tabs>
    </w:pPr>
  </w:style>
  <w:style w:type="character" w:styleId="PageNumber">
    <w:name w:val="page number"/>
    <w:basedOn w:val="DefaultParagraphFont"/>
    <w:rsid w:val="001604C4"/>
  </w:style>
  <w:style w:type="paragraph" w:customStyle="1" w:styleId="BoldCentred">
    <w:name w:val="Bold Centred"/>
    <w:basedOn w:val="Normal"/>
    <w:next w:val="Normal"/>
    <w:rsid w:val="001604C4"/>
    <w:pPr>
      <w:keepNext/>
      <w:spacing w:before="120" w:after="240"/>
      <w:jc w:val="center"/>
    </w:pPr>
    <w:rPr>
      <w:rFonts w:ascii="Times New Roman Bold" w:hAnsi="Times New Roman Bold"/>
      <w:b/>
    </w:rPr>
  </w:style>
  <w:style w:type="paragraph" w:styleId="Title">
    <w:name w:val="Title"/>
    <w:basedOn w:val="Normal"/>
    <w:qFormat/>
    <w:rsid w:val="001604C4"/>
    <w:pPr>
      <w:spacing w:before="240" w:after="60"/>
      <w:jc w:val="center"/>
    </w:pPr>
    <w:rPr>
      <w:rFonts w:ascii="Univers (W1)" w:hAnsi="Univers (W1)"/>
      <w:b/>
      <w:kern w:val="28"/>
      <w:sz w:val="28"/>
    </w:rPr>
  </w:style>
  <w:style w:type="paragraph" w:styleId="BalloonText">
    <w:name w:val="Balloon Text"/>
    <w:basedOn w:val="Normal"/>
    <w:link w:val="BalloonTextChar"/>
    <w:uiPriority w:val="99"/>
    <w:semiHidden/>
    <w:unhideWhenUsed/>
    <w:rsid w:val="00FF60ED"/>
    <w:rPr>
      <w:rFonts w:ascii="Tahoma" w:hAnsi="Tahoma" w:cs="Tahoma"/>
      <w:sz w:val="16"/>
      <w:szCs w:val="16"/>
    </w:rPr>
  </w:style>
  <w:style w:type="paragraph" w:styleId="TOC5">
    <w:name w:val="toc 5"/>
    <w:basedOn w:val="Normal"/>
    <w:next w:val="Normal"/>
    <w:semiHidden/>
    <w:rsid w:val="001604C4"/>
    <w:pPr>
      <w:tabs>
        <w:tab w:val="clear" w:pos="1134"/>
        <w:tab w:val="right" w:leader="dot" w:pos="9071"/>
      </w:tabs>
      <w:ind w:left="920"/>
    </w:pPr>
  </w:style>
  <w:style w:type="paragraph" w:styleId="TOC6">
    <w:name w:val="toc 6"/>
    <w:basedOn w:val="Normal"/>
    <w:next w:val="Normal"/>
    <w:semiHidden/>
    <w:rsid w:val="001604C4"/>
    <w:pPr>
      <w:tabs>
        <w:tab w:val="clear" w:pos="1134"/>
        <w:tab w:val="right" w:leader="dot" w:pos="9071"/>
      </w:tabs>
      <w:ind w:left="1151"/>
    </w:pPr>
  </w:style>
  <w:style w:type="character" w:customStyle="1" w:styleId="BalloonTextChar">
    <w:name w:val="Balloon Text Char"/>
    <w:basedOn w:val="DefaultParagraphFont"/>
    <w:link w:val="BalloonText"/>
    <w:uiPriority w:val="99"/>
    <w:semiHidden/>
    <w:rsid w:val="00FF60ED"/>
    <w:rPr>
      <w:rFonts w:ascii="Tahoma" w:hAnsi="Tahoma" w:cs="Tahoma"/>
      <w:sz w:val="16"/>
      <w:szCs w:val="16"/>
      <w:lang w:val="en-GB" w:eastAsia="en-GB"/>
    </w:rPr>
  </w:style>
  <w:style w:type="paragraph" w:customStyle="1" w:styleId="Default">
    <w:name w:val="Default"/>
    <w:rsid w:val="00F119B4"/>
    <w:pPr>
      <w:autoSpaceDE w:val="0"/>
      <w:autoSpaceDN w:val="0"/>
      <w:adjustRightInd w:val="0"/>
      <w:jc w:val="left"/>
    </w:pPr>
    <w:rPr>
      <w:rFonts w:ascii="Century Gothic" w:hAnsi="Century Gothic" w:cs="Century Gothic"/>
      <w:color w:val="000000"/>
      <w:sz w:val="24"/>
      <w:szCs w:val="24"/>
      <w:lang w:val="en-GB"/>
    </w:rPr>
  </w:style>
  <w:style w:type="character" w:styleId="Hyperlink">
    <w:name w:val="Hyperlink"/>
    <w:basedOn w:val="DefaultParagraphFont"/>
    <w:uiPriority w:val="99"/>
    <w:unhideWhenUsed/>
    <w:rsid w:val="00F119B4"/>
    <w:rPr>
      <w:color w:val="0000FF" w:themeColor="hyperlink"/>
      <w:u w:val="single"/>
    </w:rPr>
  </w:style>
  <w:style w:type="paragraph" w:styleId="ListParagraph">
    <w:name w:val="List Paragraph"/>
    <w:basedOn w:val="Normal"/>
    <w:uiPriority w:val="34"/>
    <w:qFormat/>
    <w:rsid w:val="008A52A2"/>
    <w:pPr>
      <w:ind w:left="720"/>
      <w:contextualSpacing/>
    </w:pPr>
  </w:style>
  <w:style w:type="character" w:styleId="CommentReference">
    <w:name w:val="annotation reference"/>
    <w:basedOn w:val="DefaultParagraphFont"/>
    <w:uiPriority w:val="99"/>
    <w:semiHidden/>
    <w:unhideWhenUsed/>
    <w:rsid w:val="00C10066"/>
    <w:rPr>
      <w:sz w:val="16"/>
      <w:szCs w:val="16"/>
    </w:rPr>
  </w:style>
  <w:style w:type="paragraph" w:styleId="CommentText">
    <w:name w:val="annotation text"/>
    <w:basedOn w:val="Normal"/>
    <w:link w:val="CommentTextChar"/>
    <w:uiPriority w:val="99"/>
    <w:semiHidden/>
    <w:unhideWhenUsed/>
    <w:rsid w:val="00C10066"/>
    <w:rPr>
      <w:sz w:val="20"/>
    </w:rPr>
  </w:style>
  <w:style w:type="character" w:customStyle="1" w:styleId="CommentTextChar">
    <w:name w:val="Comment Text Char"/>
    <w:basedOn w:val="DefaultParagraphFont"/>
    <w:link w:val="CommentText"/>
    <w:uiPriority w:val="99"/>
    <w:semiHidden/>
    <w:rsid w:val="00C10066"/>
    <w:rPr>
      <w:sz w:val="20"/>
      <w:lang w:val="en-GB" w:eastAsia="en-GB"/>
    </w:rPr>
  </w:style>
  <w:style w:type="paragraph" w:styleId="CommentSubject">
    <w:name w:val="annotation subject"/>
    <w:basedOn w:val="CommentText"/>
    <w:next w:val="CommentText"/>
    <w:link w:val="CommentSubjectChar"/>
    <w:uiPriority w:val="99"/>
    <w:semiHidden/>
    <w:unhideWhenUsed/>
    <w:rsid w:val="00C10066"/>
    <w:rPr>
      <w:b/>
      <w:bCs/>
    </w:rPr>
  </w:style>
  <w:style w:type="character" w:customStyle="1" w:styleId="CommentSubjectChar">
    <w:name w:val="Comment Subject Char"/>
    <w:basedOn w:val="CommentTextChar"/>
    <w:link w:val="CommentSubject"/>
    <w:uiPriority w:val="99"/>
    <w:semiHidden/>
    <w:rsid w:val="00C10066"/>
    <w:rPr>
      <w:b/>
      <w:bCs/>
      <w:sz w:val="20"/>
      <w:lang w:val="en-GB" w:eastAsia="en-GB"/>
    </w:rPr>
  </w:style>
  <w:style w:type="table" w:styleId="TableGrid">
    <w:name w:val="Table Grid"/>
    <w:basedOn w:val="TableNormal"/>
    <w:uiPriority w:val="59"/>
    <w:rsid w:val="002D6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0721E"/>
    <w:pPr>
      <w:jc w:val="left"/>
    </w:pPr>
    <w:rPr>
      <w:lang w:val="en-GB" w:eastAsia="en-GB"/>
    </w:rPr>
  </w:style>
  <w:style w:type="character" w:styleId="FollowedHyperlink">
    <w:name w:val="FollowedHyperlink"/>
    <w:basedOn w:val="DefaultParagraphFont"/>
    <w:uiPriority w:val="99"/>
    <w:semiHidden/>
    <w:unhideWhenUsed/>
    <w:rsid w:val="00B072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si.webex.com/jsi/lsr.php?RCID=0916813dc43e4550960367d537cdbd32"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gcgh.grandchallenges.org/GCGHDocs/WGCD_RFP.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cgh.grandchallenges.org/GCGHDocs/ACT_RFP.pdf"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orldfoodcenter.org/gates_grandchallenge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2312</Words>
  <Characters>13183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AnnaLisa Noack (TCIB)</dc:creator>
  <cp:lastModifiedBy>JSI</cp:lastModifiedBy>
  <cp:revision>2</cp:revision>
  <dcterms:created xsi:type="dcterms:W3CDTF">2014-12-03T20:46:00Z</dcterms:created>
  <dcterms:modified xsi:type="dcterms:W3CDTF">2014-12-03T20:46:00Z</dcterms:modified>
</cp:coreProperties>
</file>